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D6" w:rsidRDefault="00F83F34" w:rsidP="00F83F34">
      <w:pPr>
        <w:pStyle w:val="Title"/>
      </w:pPr>
      <w:bookmarkStart w:id="0" w:name="_GoBack"/>
      <w:bookmarkEnd w:id="0"/>
      <w:r>
        <w:t>Conversations with young people about their mental health</w:t>
      </w:r>
    </w:p>
    <w:p w:rsidR="008C2ED6" w:rsidRDefault="008C2ED6" w:rsidP="000D723F">
      <w:pPr>
        <w:spacing w:after="0"/>
      </w:pPr>
    </w:p>
    <w:p w:rsidR="008C2ED6" w:rsidRDefault="00F83F34" w:rsidP="00F83F34">
      <w:r>
        <w:t xml:space="preserve">In your role, you will need to be able to talk to young people about some of their difficulties. This may be a difficult task for you. You may not know the young person very well, you may feel uncomfortable about the subject and you may be worried by talking about it you could make things worse. You do not need to have all of the answers. At </w:t>
      </w:r>
      <w:r w:rsidR="00CE2BF6">
        <w:t xml:space="preserve">this </w:t>
      </w:r>
      <w:r w:rsidR="00DB7A19">
        <w:t>moment,</w:t>
      </w:r>
      <w:r>
        <w:t xml:space="preserve"> you are showing that you care and want to support the young person. </w:t>
      </w:r>
      <w:r w:rsidR="00213E4F">
        <w:t xml:space="preserve">The important matter is that you make yourself available for the young person to be able to speak to you. </w:t>
      </w:r>
    </w:p>
    <w:p w:rsidR="00F83F34" w:rsidRDefault="00F83F34" w:rsidP="00F83F34">
      <w:r>
        <w:t xml:space="preserve"> Every </w:t>
      </w:r>
      <w:r w:rsidR="001F61A1">
        <w:t xml:space="preserve">young </w:t>
      </w:r>
      <w:r>
        <w:t>person is different and your understanding of and/ or knowledge about how a young person will respond is important to consider. As a professional you need to make the judgement if it is an appropriate</w:t>
      </w:r>
      <w:r w:rsidR="00213E4F">
        <w:t xml:space="preserve"> time/ place</w:t>
      </w:r>
      <w:r>
        <w:t xml:space="preserve"> to begin the conversation with a young person</w:t>
      </w:r>
      <w:r w:rsidR="001F61A1">
        <w:t>.</w:t>
      </w:r>
      <w:r>
        <w:t xml:space="preserve"> You are in the best position to make this decision; this information guide has been produced </w:t>
      </w:r>
      <w:r w:rsidR="001F61A1">
        <w:t xml:space="preserve">to support </w:t>
      </w:r>
      <w:r>
        <w:t xml:space="preserve">you in this.  </w:t>
      </w:r>
    </w:p>
    <w:p w:rsidR="00DB7A19" w:rsidRDefault="00DB7A19" w:rsidP="00F83F34">
      <w:r>
        <w:t xml:space="preserve">Young people come to staff for help. All staff have a responsibility to safeguarding children and young people. This means that you must act on concerns and never agree to something that could result in </w:t>
      </w:r>
      <w:r w:rsidR="001F61A1">
        <w:t xml:space="preserve">potential or real </w:t>
      </w:r>
      <w:r>
        <w:t xml:space="preserve">harm to the young person. </w:t>
      </w:r>
      <w:r w:rsidR="000E42E4">
        <w:t>This may be difficult for the young person to appreciate. Therefore, it is vitally important to discuss confidentiality with a young person at the earliest possible opportunity. If a young person disc</w:t>
      </w:r>
      <w:r w:rsidR="00EE050F">
        <w:t>loses an</w:t>
      </w:r>
      <w:r w:rsidR="000E42E4">
        <w:t xml:space="preserve"> issue that you may have to act on, and therefore breach confidentiality; you can ask them to recall your previous discussion about confidentiality. For further information about confidentiality and safeguarding issues the Cambridge and Peterborough Safeguarding Children procedures can be accessed </w:t>
      </w:r>
      <w:hyperlink r:id="rId8" w:history="1">
        <w:r w:rsidR="000E42E4" w:rsidRPr="000E42E4">
          <w:rPr>
            <w:rStyle w:val="Hyperlink"/>
          </w:rPr>
          <w:t>here</w:t>
        </w:r>
      </w:hyperlink>
      <w:r w:rsidR="000E42E4">
        <w:t xml:space="preserve">  </w:t>
      </w:r>
    </w:p>
    <w:p w:rsidR="00671652" w:rsidRDefault="00671652" w:rsidP="00671652">
      <w:pPr>
        <w:pStyle w:val="NoSpacing"/>
      </w:pPr>
      <w:r w:rsidRPr="00671652">
        <w:t>The following range of questions have been structured to assist staff when undertaking an EHA in the contact of a child or young person’s emoti</w:t>
      </w:r>
      <w:r w:rsidR="00826025">
        <w:t>onal health and wellbeing needs.</w:t>
      </w:r>
    </w:p>
    <w:p w:rsidR="00826025" w:rsidRPr="00671652" w:rsidRDefault="00826025" w:rsidP="00671652">
      <w:pPr>
        <w:pStyle w:val="NoSpacing"/>
      </w:pPr>
    </w:p>
    <w:p w:rsidR="00826025" w:rsidRPr="00826025" w:rsidRDefault="00826025" w:rsidP="00826025">
      <w:pPr>
        <w:pStyle w:val="NoSpacing"/>
      </w:pPr>
      <w:r w:rsidRPr="00826025">
        <w:t xml:space="preserve">The following range of questions have been structured to assist staff when undertaking an EHA in the contact of a child or young person’s emotional health and wellbeing needs </w:t>
      </w:r>
    </w:p>
    <w:p w:rsidR="00826025" w:rsidRPr="00826025" w:rsidRDefault="00826025" w:rsidP="00826025">
      <w:pPr>
        <w:keepNext/>
        <w:keepLines/>
        <w:spacing w:before="40" w:after="0"/>
        <w:outlineLvl w:val="1"/>
        <w:rPr>
          <w:rFonts w:asciiTheme="majorHAnsi" w:eastAsiaTheme="majorEastAsia" w:hAnsiTheme="majorHAnsi" w:cstheme="majorBidi"/>
          <w:color w:val="E80061" w:themeColor="accent1" w:themeShade="BF"/>
          <w:sz w:val="26"/>
          <w:szCs w:val="26"/>
        </w:rPr>
      </w:pPr>
    </w:p>
    <w:p w:rsidR="00671652" w:rsidRPr="00671652" w:rsidRDefault="00671652" w:rsidP="00671652">
      <w:pPr>
        <w:keepNext/>
        <w:keepLines/>
        <w:spacing w:before="40" w:after="0"/>
        <w:outlineLvl w:val="1"/>
        <w:rPr>
          <w:rFonts w:asciiTheme="majorHAnsi" w:eastAsiaTheme="majorEastAsia" w:hAnsiTheme="majorHAnsi" w:cstheme="majorBidi"/>
          <w:color w:val="E80061" w:themeColor="accent1" w:themeShade="BF"/>
          <w:sz w:val="26"/>
          <w:szCs w:val="26"/>
        </w:rPr>
      </w:pPr>
    </w:p>
    <w:p w:rsidR="00F57E4A" w:rsidRDefault="00F57E4A" w:rsidP="00F83F34"/>
    <w:tbl>
      <w:tblPr>
        <w:tblStyle w:val="GridTable4-Accent1"/>
        <w:tblW w:w="0" w:type="auto"/>
        <w:tblLook w:val="04A0" w:firstRow="1" w:lastRow="0" w:firstColumn="1" w:lastColumn="0" w:noHBand="0" w:noVBand="1"/>
      </w:tblPr>
      <w:tblGrid>
        <w:gridCol w:w="9334"/>
      </w:tblGrid>
      <w:tr w:rsidR="001F61A1" w:rsidTr="00E87BE2">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334" w:type="dxa"/>
            <w:shd w:val="clear" w:color="auto" w:fill="AA0042" w:themeFill="accent2" w:themeFillShade="BF"/>
          </w:tcPr>
          <w:p w:rsidR="001F61A1" w:rsidRPr="00EB3013" w:rsidRDefault="00F57E4A" w:rsidP="00F57E4A">
            <w:pPr>
              <w:rPr>
                <w:rFonts w:eastAsia="Times New Roman" w:cs="Times New Roman"/>
                <w:color w:val="auto"/>
                <w:lang w:val="en"/>
              </w:rPr>
            </w:pPr>
            <w:r>
              <w:t>It can be difficult to start a conversation, sometimes the young person is struggling with the words to describe how they feel. In this instance you could try starting a conversation with open questions such as ……..</w:t>
            </w:r>
          </w:p>
        </w:tc>
      </w:tr>
      <w:tr w:rsidR="00F57E4A" w:rsidTr="00F5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4" w:type="dxa"/>
          </w:tcPr>
          <w:p w:rsidR="00F57E4A" w:rsidRPr="003A316B" w:rsidRDefault="00F57E4A" w:rsidP="00A13AC1">
            <w:pPr>
              <w:spacing w:before="100" w:beforeAutospacing="1" w:after="100" w:afterAutospacing="1"/>
              <w:rPr>
                <w:rFonts w:eastAsia="Times New Roman" w:cs="Times New Roman"/>
                <w:lang w:val="en"/>
              </w:rPr>
            </w:pPr>
            <w:r w:rsidRPr="003A316B">
              <w:rPr>
                <w:rFonts w:eastAsia="Times New Roman" w:cs="Times New Roman"/>
                <w:lang w:val="en"/>
              </w:rPr>
              <w:t>'What happened about...', 'Tell me about...', 'How do you feel about...'</w:t>
            </w:r>
          </w:p>
        </w:tc>
      </w:tr>
      <w:tr w:rsidR="001F61A1" w:rsidTr="00F57E4A">
        <w:tc>
          <w:tcPr>
            <w:cnfStyle w:val="001000000000" w:firstRow="0" w:lastRow="0" w:firstColumn="1" w:lastColumn="0" w:oddVBand="0" w:evenVBand="0" w:oddHBand="0" w:evenHBand="0" w:firstRowFirstColumn="0" w:firstRowLastColumn="0" w:lastRowFirstColumn="0" w:lastRowLastColumn="0"/>
            <w:tcW w:w="9334" w:type="dxa"/>
          </w:tcPr>
          <w:p w:rsidR="001F61A1" w:rsidRPr="00EB3013" w:rsidRDefault="001F61A1" w:rsidP="00A13AC1">
            <w:pPr>
              <w:spacing w:before="100" w:beforeAutospacing="1" w:after="100" w:afterAutospacing="1"/>
              <w:rPr>
                <w:rFonts w:eastAsia="Times New Roman" w:cs="Times New Roman"/>
                <w:lang w:val="en"/>
              </w:rPr>
            </w:pPr>
            <w:r w:rsidRPr="003A316B">
              <w:rPr>
                <w:rFonts w:eastAsia="Times New Roman" w:cs="Times New Roman"/>
                <w:lang w:val="en"/>
              </w:rPr>
              <w:t>When – 'When did you realise?'</w:t>
            </w:r>
          </w:p>
        </w:tc>
      </w:tr>
      <w:tr w:rsidR="001F61A1" w:rsidTr="00F5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4" w:type="dxa"/>
          </w:tcPr>
          <w:p w:rsidR="001F61A1" w:rsidRPr="00EB3013" w:rsidRDefault="001F61A1" w:rsidP="00A13AC1">
            <w:pPr>
              <w:spacing w:before="100" w:beforeAutospacing="1" w:after="100" w:afterAutospacing="1"/>
              <w:rPr>
                <w:rFonts w:eastAsia="Times New Roman" w:cs="Times New Roman"/>
                <w:lang w:val="en"/>
              </w:rPr>
            </w:pPr>
            <w:r w:rsidRPr="003A316B">
              <w:rPr>
                <w:rFonts w:eastAsia="Times New Roman" w:cs="Times New Roman"/>
                <w:lang w:val="en"/>
              </w:rPr>
              <w:t>Where – 'Where did that happen?'</w:t>
            </w:r>
          </w:p>
        </w:tc>
      </w:tr>
      <w:tr w:rsidR="001F61A1" w:rsidTr="00F57E4A">
        <w:tc>
          <w:tcPr>
            <w:cnfStyle w:val="001000000000" w:firstRow="0" w:lastRow="0" w:firstColumn="1" w:lastColumn="0" w:oddVBand="0" w:evenVBand="0" w:oddHBand="0" w:evenHBand="0" w:firstRowFirstColumn="0" w:firstRowLastColumn="0" w:lastRowFirstColumn="0" w:lastRowLastColumn="0"/>
            <w:tcW w:w="9334" w:type="dxa"/>
          </w:tcPr>
          <w:p w:rsidR="001F61A1" w:rsidRPr="00EB3013" w:rsidRDefault="001F61A1" w:rsidP="00A13AC1">
            <w:pPr>
              <w:spacing w:before="100" w:beforeAutospacing="1" w:after="100" w:afterAutospacing="1"/>
              <w:rPr>
                <w:rFonts w:eastAsia="Times New Roman" w:cs="Times New Roman"/>
                <w:lang w:val="en"/>
              </w:rPr>
            </w:pPr>
            <w:r w:rsidRPr="003A316B">
              <w:rPr>
                <w:rFonts w:eastAsia="Times New Roman" w:cs="Times New Roman"/>
                <w:lang w:val="en"/>
              </w:rPr>
              <w:t>What – 'What else happened?'</w:t>
            </w:r>
          </w:p>
        </w:tc>
      </w:tr>
      <w:tr w:rsidR="001F61A1" w:rsidTr="00F5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4" w:type="dxa"/>
          </w:tcPr>
          <w:p w:rsidR="001F61A1" w:rsidRPr="00EB3013" w:rsidRDefault="001F61A1" w:rsidP="00A13AC1">
            <w:pPr>
              <w:spacing w:before="100" w:beforeAutospacing="1" w:after="100" w:afterAutospacing="1"/>
              <w:rPr>
                <w:rFonts w:eastAsia="Times New Roman" w:cs="Times New Roman"/>
                <w:lang w:val="en"/>
              </w:rPr>
            </w:pPr>
            <w:r w:rsidRPr="003A316B">
              <w:rPr>
                <w:rFonts w:eastAsia="Times New Roman" w:cs="Times New Roman"/>
                <w:lang w:val="en"/>
              </w:rPr>
              <w:t>How – 'How did that feel?'</w:t>
            </w:r>
          </w:p>
        </w:tc>
      </w:tr>
    </w:tbl>
    <w:p w:rsidR="003A316B" w:rsidRPr="003A316B" w:rsidRDefault="003A316B" w:rsidP="003A316B">
      <w:pPr>
        <w:spacing w:before="100" w:beforeAutospacing="1" w:after="100" w:afterAutospacing="1" w:line="240" w:lineRule="auto"/>
        <w:rPr>
          <w:rFonts w:eastAsia="Times New Roman" w:cs="Times New Roman"/>
          <w:lang w:val="en"/>
        </w:rPr>
      </w:pPr>
    </w:p>
    <w:tbl>
      <w:tblPr>
        <w:tblStyle w:val="GridTable4-Accent1"/>
        <w:tblW w:w="0" w:type="auto"/>
        <w:tblLook w:val="04A0" w:firstRow="1" w:lastRow="0" w:firstColumn="1" w:lastColumn="0" w:noHBand="0" w:noVBand="1"/>
      </w:tblPr>
      <w:tblGrid>
        <w:gridCol w:w="9351"/>
      </w:tblGrid>
      <w:tr w:rsidR="00F41C3E" w:rsidRPr="00F41C3E" w:rsidTr="00E87BE2">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9351" w:type="dxa"/>
            <w:shd w:val="clear" w:color="auto" w:fill="AA0042" w:themeFill="accent2" w:themeFillShade="BF"/>
          </w:tcPr>
          <w:p w:rsidR="001F61A1" w:rsidRPr="00EB3013" w:rsidRDefault="00F57E4A" w:rsidP="00F41C3E">
            <w:pPr>
              <w:spacing w:before="100" w:beforeAutospacing="1" w:after="100" w:afterAutospacing="1"/>
              <w:rPr>
                <w:rFonts w:eastAsia="Times New Roman" w:cs="Times New Roman"/>
                <w:color w:val="auto"/>
                <w:lang w:val="en"/>
              </w:rPr>
            </w:pPr>
            <w:r w:rsidRPr="003A316B">
              <w:rPr>
                <w:rFonts w:eastAsia="Times New Roman" w:cs="Times New Roman"/>
                <w:lang w:val="en"/>
              </w:rPr>
              <w:t>You could comment on what you have observed about the young person…</w:t>
            </w:r>
          </w:p>
        </w:tc>
      </w:tr>
      <w:tr w:rsidR="00F57E4A" w:rsidRPr="00F41C3E" w:rsidTr="00E87BE2">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9351" w:type="dxa"/>
            <w:shd w:val="clear" w:color="auto" w:fill="AA0042" w:themeFill="accent2" w:themeFillShade="BF"/>
          </w:tcPr>
          <w:p w:rsidR="00F57E4A" w:rsidRPr="00EB3013" w:rsidRDefault="00F57E4A" w:rsidP="00F41C3E">
            <w:pPr>
              <w:spacing w:before="100" w:beforeAutospacing="1" w:after="100" w:afterAutospacing="1"/>
              <w:rPr>
                <w:rFonts w:eastAsia="Times New Roman" w:cs="Times New Roman"/>
                <w:bCs w:val="0"/>
                <w:lang w:val="en"/>
              </w:rPr>
            </w:pPr>
            <w:r w:rsidRPr="00EB3013">
              <w:rPr>
                <w:rFonts w:eastAsia="Times New Roman" w:cs="Times New Roman"/>
                <w:lang w:val="en"/>
              </w:rPr>
              <w:t>Ive noticed that…………..</w:t>
            </w:r>
          </w:p>
        </w:tc>
      </w:tr>
    </w:tbl>
    <w:p w:rsidR="003A316B" w:rsidRDefault="003A316B" w:rsidP="008D63BB">
      <w:pPr>
        <w:spacing w:before="100" w:beforeAutospacing="1" w:after="100" w:afterAutospacing="1" w:line="240" w:lineRule="auto"/>
        <w:rPr>
          <w:rFonts w:eastAsia="Times New Roman" w:cs="Times New Roman"/>
          <w:lang w:val="en"/>
        </w:rPr>
      </w:pPr>
    </w:p>
    <w:tbl>
      <w:tblPr>
        <w:tblStyle w:val="GridTable4-Accent1"/>
        <w:tblW w:w="0" w:type="auto"/>
        <w:tblLook w:val="04A0" w:firstRow="1" w:lastRow="0" w:firstColumn="1" w:lastColumn="0" w:noHBand="0" w:noVBand="1"/>
      </w:tblPr>
      <w:tblGrid>
        <w:gridCol w:w="9351"/>
      </w:tblGrid>
      <w:tr w:rsidR="008D63BB" w:rsidTr="00E8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A0042" w:themeFill="accent2" w:themeFillShade="BF"/>
          </w:tcPr>
          <w:p w:rsidR="008D63BB" w:rsidRPr="00EB3013" w:rsidRDefault="00F57E4A" w:rsidP="008D63BB">
            <w:pPr>
              <w:spacing w:before="100" w:beforeAutospacing="1" w:after="100" w:afterAutospacing="1"/>
              <w:rPr>
                <w:rFonts w:eastAsia="Times New Roman" w:cs="Times New Roman"/>
                <w:color w:val="auto"/>
                <w:lang w:val="en"/>
              </w:rPr>
            </w:pPr>
            <w:r w:rsidRPr="008D63BB">
              <w:rPr>
                <w:rFonts w:eastAsia="Times New Roman" w:cs="Times New Roman"/>
                <w:lang w:val="en"/>
              </w:rPr>
              <w:lastRenderedPageBreak/>
              <w:t>You could use active listening</w:t>
            </w:r>
            <w:r>
              <w:rPr>
                <w:rFonts w:eastAsia="Times New Roman" w:cs="Times New Roman"/>
                <w:lang w:val="en"/>
              </w:rPr>
              <w:t xml:space="preserve"> and acknowledging</w:t>
            </w:r>
            <w:r w:rsidRPr="008D63BB">
              <w:rPr>
                <w:rFonts w:eastAsia="Times New Roman" w:cs="Times New Roman"/>
                <w:lang w:val="en"/>
              </w:rPr>
              <w:t xml:space="preserve"> phrases such as…….</w:t>
            </w:r>
          </w:p>
        </w:tc>
      </w:tr>
      <w:tr w:rsidR="00F57E4A" w:rsidTr="00F5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F57E4A" w:rsidRPr="00EB3013" w:rsidRDefault="00F57E4A" w:rsidP="00F57E4A">
            <w:pPr>
              <w:spacing w:before="100" w:beforeAutospacing="1" w:after="100" w:afterAutospacing="1"/>
              <w:rPr>
                <w:rFonts w:eastAsia="Times New Roman" w:cs="Times New Roman"/>
                <w:lang w:val="en"/>
              </w:rPr>
            </w:pPr>
            <w:r>
              <w:rPr>
                <w:rFonts w:eastAsia="Times New Roman" w:cs="Times New Roman"/>
                <w:lang w:val="en"/>
              </w:rPr>
              <w:t>“</w:t>
            </w:r>
            <w:r w:rsidRPr="00EB3013">
              <w:rPr>
                <w:rFonts w:eastAsia="Times New Roman" w:cs="Times New Roman"/>
                <w:lang w:val="en"/>
              </w:rPr>
              <w:t>Can I just check that I have understood what you mean?”</w:t>
            </w:r>
          </w:p>
        </w:tc>
      </w:tr>
      <w:tr w:rsidR="00F57E4A" w:rsidTr="00F57E4A">
        <w:tc>
          <w:tcPr>
            <w:cnfStyle w:val="001000000000" w:firstRow="0" w:lastRow="0" w:firstColumn="1" w:lastColumn="0" w:oddVBand="0" w:evenVBand="0" w:oddHBand="0" w:evenHBand="0" w:firstRowFirstColumn="0" w:firstRowLastColumn="0" w:lastRowFirstColumn="0" w:lastRowLastColumn="0"/>
            <w:tcW w:w="9351" w:type="dxa"/>
          </w:tcPr>
          <w:p w:rsidR="00F57E4A" w:rsidRPr="00EB3013" w:rsidRDefault="00F57E4A" w:rsidP="00F57E4A">
            <w:pPr>
              <w:spacing w:before="100" w:beforeAutospacing="1" w:after="100" w:afterAutospacing="1"/>
              <w:rPr>
                <w:rFonts w:eastAsia="Times New Roman" w:cs="Times New Roman"/>
                <w:lang w:val="en"/>
              </w:rPr>
            </w:pPr>
            <w:r w:rsidRPr="00EB3013">
              <w:rPr>
                <w:rFonts w:eastAsia="Times New Roman" w:cs="Times New Roman"/>
                <w:lang w:val="en"/>
              </w:rPr>
              <w:t>“That sounds very scary for you. Let’s see how we can work out together to help.”</w:t>
            </w:r>
          </w:p>
        </w:tc>
      </w:tr>
      <w:tr w:rsidR="00F57E4A" w:rsidTr="00F5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F57E4A" w:rsidRPr="00EB3013" w:rsidRDefault="00F57E4A" w:rsidP="00F57E4A">
            <w:pPr>
              <w:spacing w:before="100" w:beforeAutospacing="1" w:after="100" w:afterAutospacing="1"/>
              <w:rPr>
                <w:rFonts w:eastAsia="Times New Roman" w:cs="Times New Roman"/>
                <w:lang w:val="en"/>
              </w:rPr>
            </w:pPr>
            <w:r w:rsidRPr="00EB3013">
              <w:rPr>
                <w:rFonts w:eastAsia="Times New Roman" w:cs="Times New Roman"/>
                <w:lang w:val="en"/>
              </w:rPr>
              <w:t>“It must be hard for you to discuss this, you are doing so well”</w:t>
            </w:r>
          </w:p>
        </w:tc>
      </w:tr>
    </w:tbl>
    <w:p w:rsidR="008D63BB" w:rsidRDefault="008D63BB" w:rsidP="008D63BB">
      <w:pPr>
        <w:spacing w:before="100" w:beforeAutospacing="1" w:after="100" w:afterAutospacing="1" w:line="240" w:lineRule="auto"/>
        <w:rPr>
          <w:rFonts w:eastAsia="Times New Roman" w:cs="Times New Roman"/>
          <w:lang w:val="en"/>
        </w:rPr>
      </w:pPr>
    </w:p>
    <w:p w:rsidR="00EB3013" w:rsidRDefault="00EB3013" w:rsidP="008D63BB">
      <w:pPr>
        <w:spacing w:before="100" w:beforeAutospacing="1" w:after="100" w:afterAutospacing="1" w:line="240" w:lineRule="auto"/>
        <w:rPr>
          <w:rFonts w:eastAsia="Times New Roman" w:cs="Times New Roman"/>
          <w:lang w:val="en"/>
        </w:rPr>
      </w:pPr>
    </w:p>
    <w:p w:rsidR="00EB3013" w:rsidRDefault="00EB3013" w:rsidP="008D63BB">
      <w:pPr>
        <w:spacing w:before="100" w:beforeAutospacing="1" w:after="100" w:afterAutospacing="1" w:line="240" w:lineRule="auto"/>
        <w:rPr>
          <w:rFonts w:eastAsia="Times New Roman" w:cs="Times New Roman"/>
          <w:lang w:val="en"/>
        </w:rPr>
      </w:pPr>
    </w:p>
    <w:p w:rsidR="00EB3013" w:rsidRDefault="00EB3013" w:rsidP="008D63BB">
      <w:pPr>
        <w:spacing w:before="100" w:beforeAutospacing="1" w:after="100" w:afterAutospacing="1" w:line="240" w:lineRule="auto"/>
        <w:rPr>
          <w:rFonts w:eastAsia="Times New Roman" w:cs="Times New Roman"/>
          <w:lang w:val="en"/>
        </w:rPr>
      </w:pPr>
    </w:p>
    <w:tbl>
      <w:tblPr>
        <w:tblStyle w:val="GridTable4-Accent1"/>
        <w:tblW w:w="0" w:type="auto"/>
        <w:tblLook w:val="04A0" w:firstRow="1" w:lastRow="0" w:firstColumn="1" w:lastColumn="0" w:noHBand="0" w:noVBand="1"/>
      </w:tblPr>
      <w:tblGrid>
        <w:gridCol w:w="4390"/>
        <w:gridCol w:w="5244"/>
      </w:tblGrid>
      <w:tr w:rsidR="00F57E4A" w:rsidTr="00E8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AA0042" w:themeFill="accent2" w:themeFillShade="BF"/>
          </w:tcPr>
          <w:p w:rsidR="00F57E4A" w:rsidRDefault="00F57E4A" w:rsidP="00F83F34">
            <w:r>
              <w:rPr>
                <w:rFonts w:eastAsia="Times New Roman" w:cs="Times New Roman"/>
                <w:lang w:val="en"/>
              </w:rPr>
              <w:t>Here are some things that help and things that do not help when engaging with young people:</w:t>
            </w:r>
          </w:p>
        </w:tc>
      </w:tr>
      <w:tr w:rsidR="00BE4A00" w:rsidTr="00BE4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BE4A00" w:rsidRDefault="00BE4A00" w:rsidP="00BE4A00">
            <w:r>
              <w:t xml:space="preserve">Do </w:t>
            </w:r>
          </w:p>
        </w:tc>
        <w:tc>
          <w:tcPr>
            <w:tcW w:w="5244" w:type="dxa"/>
          </w:tcPr>
          <w:p w:rsidR="00BE4A00" w:rsidRPr="00F57E4A" w:rsidRDefault="00BE4A00" w:rsidP="00F83F34">
            <w:pPr>
              <w:cnfStyle w:val="000000100000" w:firstRow="0" w:lastRow="0" w:firstColumn="0" w:lastColumn="0" w:oddVBand="0" w:evenVBand="0" w:oddHBand="1" w:evenHBand="0" w:firstRowFirstColumn="0" w:firstRowLastColumn="0" w:lastRowFirstColumn="0" w:lastRowLastColumn="0"/>
              <w:rPr>
                <w:b/>
              </w:rPr>
            </w:pPr>
            <w:r w:rsidRPr="00F57E4A">
              <w:rPr>
                <w:b/>
              </w:rPr>
              <w:t>Do not</w:t>
            </w:r>
          </w:p>
        </w:tc>
      </w:tr>
      <w:tr w:rsidR="00BE4A00" w:rsidTr="00BE4A00">
        <w:tc>
          <w:tcPr>
            <w:cnfStyle w:val="001000000000" w:firstRow="0" w:lastRow="0" w:firstColumn="1" w:lastColumn="0" w:oddVBand="0" w:evenVBand="0" w:oddHBand="0" w:evenHBand="0" w:firstRowFirstColumn="0" w:firstRowLastColumn="0" w:lastRowFirstColumn="0" w:lastRowLastColumn="0"/>
            <w:tcW w:w="4390" w:type="dxa"/>
          </w:tcPr>
          <w:p w:rsidR="00BE4A00" w:rsidRPr="00BE4A00" w:rsidRDefault="00BE4A00" w:rsidP="00BE4A00">
            <w:pPr>
              <w:rPr>
                <w:b w:val="0"/>
              </w:rPr>
            </w:pPr>
            <w:r w:rsidRPr="00BE4A00">
              <w:rPr>
                <w:b w:val="0"/>
              </w:rPr>
              <w:t xml:space="preserve">Make time </w:t>
            </w:r>
            <w:r>
              <w:rPr>
                <w:b w:val="0"/>
              </w:rPr>
              <w:t xml:space="preserve">and find a safe </w:t>
            </w:r>
            <w:r w:rsidR="00DB7A19">
              <w:rPr>
                <w:b w:val="0"/>
              </w:rPr>
              <w:t xml:space="preserve">place </w:t>
            </w:r>
            <w:r w:rsidR="00DB7A19" w:rsidRPr="00BE4A00">
              <w:rPr>
                <w:b w:val="0"/>
              </w:rPr>
              <w:t>to</w:t>
            </w:r>
            <w:r w:rsidRPr="00BE4A00">
              <w:rPr>
                <w:b w:val="0"/>
              </w:rPr>
              <w:t xml:space="preserve"> listen</w:t>
            </w:r>
            <w:r>
              <w:rPr>
                <w:b w:val="0"/>
              </w:rPr>
              <w:t>.</w:t>
            </w:r>
            <w:r w:rsidRPr="00BE4A00">
              <w:rPr>
                <w:b w:val="0"/>
              </w:rPr>
              <w:t xml:space="preserve"> </w:t>
            </w:r>
          </w:p>
          <w:p w:rsidR="00BE4A00" w:rsidRDefault="00BE4A00" w:rsidP="00BE4A00"/>
        </w:tc>
        <w:tc>
          <w:tcPr>
            <w:tcW w:w="5244" w:type="dxa"/>
          </w:tcPr>
          <w:p w:rsidR="00BE4A00" w:rsidRDefault="008D63BB" w:rsidP="00BE4A00">
            <w:pPr>
              <w:cnfStyle w:val="000000000000" w:firstRow="0" w:lastRow="0" w:firstColumn="0" w:lastColumn="0" w:oddVBand="0" w:evenVBand="0" w:oddHBand="0" w:evenHBand="0" w:firstRowFirstColumn="0" w:firstRowLastColumn="0" w:lastRowFirstColumn="0" w:lastRowLastColumn="0"/>
            </w:pPr>
            <w:r>
              <w:t xml:space="preserve">Offer quick solutions, enable the young person to tell their story. </w:t>
            </w:r>
          </w:p>
          <w:p w:rsidR="00BE4A00" w:rsidRDefault="00BE4A00" w:rsidP="00F83F34">
            <w:pPr>
              <w:cnfStyle w:val="000000000000" w:firstRow="0" w:lastRow="0" w:firstColumn="0" w:lastColumn="0" w:oddVBand="0" w:evenVBand="0" w:oddHBand="0" w:evenHBand="0" w:firstRowFirstColumn="0" w:firstRowLastColumn="0" w:lastRowFirstColumn="0" w:lastRowLastColumn="0"/>
            </w:pPr>
          </w:p>
        </w:tc>
      </w:tr>
      <w:tr w:rsidR="00BE4A00" w:rsidTr="00BE4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BE4A00" w:rsidRPr="00BE4A00" w:rsidRDefault="00DB7A19" w:rsidP="00BE4A00">
            <w:pPr>
              <w:rPr>
                <w:b w:val="0"/>
              </w:rPr>
            </w:pPr>
            <w:r>
              <w:rPr>
                <w:b w:val="0"/>
              </w:rPr>
              <w:t>Make the young person the focus of your attention</w:t>
            </w:r>
          </w:p>
        </w:tc>
        <w:tc>
          <w:tcPr>
            <w:tcW w:w="5244" w:type="dxa"/>
          </w:tcPr>
          <w:p w:rsidR="00BE4A00" w:rsidRDefault="00DB7A19" w:rsidP="00BE4A00">
            <w:pPr>
              <w:cnfStyle w:val="000000100000" w:firstRow="0" w:lastRow="0" w:firstColumn="0" w:lastColumn="0" w:oddVBand="0" w:evenVBand="0" w:oddHBand="1" w:evenHBand="0" w:firstRowFirstColumn="0" w:firstRowLastColumn="0" w:lastRowFirstColumn="0" w:lastRowLastColumn="0"/>
            </w:pPr>
            <w:r>
              <w:t>Do not judge</w:t>
            </w:r>
          </w:p>
        </w:tc>
      </w:tr>
      <w:tr w:rsidR="00DB7A19" w:rsidTr="00BE4A00">
        <w:tc>
          <w:tcPr>
            <w:cnfStyle w:val="001000000000" w:firstRow="0" w:lastRow="0" w:firstColumn="1" w:lastColumn="0" w:oddVBand="0" w:evenVBand="0" w:oddHBand="0" w:evenHBand="0" w:firstRowFirstColumn="0" w:firstRowLastColumn="0" w:lastRowFirstColumn="0" w:lastRowLastColumn="0"/>
            <w:tcW w:w="4390" w:type="dxa"/>
          </w:tcPr>
          <w:p w:rsidR="00DB7A19" w:rsidRDefault="00DB7A19" w:rsidP="00BE4A00">
            <w:pPr>
              <w:rPr>
                <w:b w:val="0"/>
              </w:rPr>
            </w:pPr>
            <w:r>
              <w:rPr>
                <w:b w:val="0"/>
              </w:rPr>
              <w:t xml:space="preserve">Acknowledge how difficult the conversation may be for the young person </w:t>
            </w:r>
          </w:p>
        </w:tc>
        <w:tc>
          <w:tcPr>
            <w:tcW w:w="5244" w:type="dxa"/>
          </w:tcPr>
          <w:p w:rsidR="00DB7A19" w:rsidRDefault="008D63BB" w:rsidP="00BE4A00">
            <w:pPr>
              <w:cnfStyle w:val="000000000000" w:firstRow="0" w:lastRow="0" w:firstColumn="0" w:lastColumn="0" w:oddVBand="0" w:evenVBand="0" w:oddHBand="0" w:evenHBand="0" w:firstRowFirstColumn="0" w:firstRowLastColumn="0" w:lastRowFirstColumn="0" w:lastRowLastColumn="0"/>
            </w:pPr>
            <w:r>
              <w:t xml:space="preserve">React with </w:t>
            </w:r>
            <w:r w:rsidR="00F41C3E">
              <w:t>distaste/ disgust</w:t>
            </w:r>
          </w:p>
          <w:p w:rsidR="00F41C3E" w:rsidRDefault="00F41C3E" w:rsidP="00BE4A00">
            <w:pPr>
              <w:cnfStyle w:val="000000000000" w:firstRow="0" w:lastRow="0" w:firstColumn="0" w:lastColumn="0" w:oddVBand="0" w:evenVBand="0" w:oddHBand="0" w:evenHBand="0" w:firstRowFirstColumn="0" w:firstRowLastColumn="0" w:lastRowFirstColumn="0" w:lastRowLastColumn="0"/>
            </w:pPr>
          </w:p>
        </w:tc>
      </w:tr>
      <w:tr w:rsidR="00BE4A00" w:rsidTr="00F41C3E">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4390" w:type="dxa"/>
          </w:tcPr>
          <w:p w:rsidR="00BE4A00" w:rsidRDefault="00BE4A00" w:rsidP="008D63BB">
            <w:r w:rsidRPr="00DB7A19">
              <w:rPr>
                <w:b w:val="0"/>
              </w:rPr>
              <w:t>L</w:t>
            </w:r>
            <w:r w:rsidR="00DB7A19">
              <w:rPr>
                <w:b w:val="0"/>
              </w:rPr>
              <w:t>et the young person tell their story and l</w:t>
            </w:r>
            <w:r w:rsidRPr="00DB7A19">
              <w:rPr>
                <w:b w:val="0"/>
              </w:rPr>
              <w:t>isten to what is being said ;</w:t>
            </w:r>
            <w:r w:rsidR="00DB7A19">
              <w:rPr>
                <w:b w:val="0"/>
              </w:rPr>
              <w:t xml:space="preserve"> </w:t>
            </w:r>
            <w:r w:rsidRPr="00DB7A19">
              <w:rPr>
                <w:b w:val="0"/>
              </w:rPr>
              <w:t>check and clarify the young person’s meaning, e.g</w:t>
            </w:r>
            <w:r w:rsidRPr="00DB7A19">
              <w:rPr>
                <w:b w:val="0"/>
                <w:i/>
              </w:rPr>
              <w:t>. ‘I ve had enough…’</w:t>
            </w:r>
            <w:r w:rsidRPr="00DB7A19">
              <w:rPr>
                <w:b w:val="0"/>
              </w:rPr>
              <w:t xml:space="preserve"> …………..Of what??? </w:t>
            </w:r>
            <w:r>
              <w:t xml:space="preserve"> </w:t>
            </w:r>
          </w:p>
        </w:tc>
        <w:tc>
          <w:tcPr>
            <w:tcW w:w="5244" w:type="dxa"/>
          </w:tcPr>
          <w:p w:rsidR="00BE4A00" w:rsidRDefault="00BE4A00" w:rsidP="00F83F34">
            <w:pPr>
              <w:cnfStyle w:val="000000100000" w:firstRow="0" w:lastRow="0" w:firstColumn="0" w:lastColumn="0" w:oddVBand="0" w:evenVBand="0" w:oddHBand="1" w:evenHBand="0" w:firstRowFirstColumn="0" w:firstRowLastColumn="0" w:lastRowFirstColumn="0" w:lastRowLastColumn="0"/>
            </w:pPr>
            <w:r>
              <w:t xml:space="preserve"> Ignore what the young person expresses, no matter how trivial it appears to you. </w:t>
            </w:r>
            <w:r w:rsidR="00F41C3E">
              <w:t>It is valid and has meaning to the young person</w:t>
            </w:r>
            <w:r>
              <w:t>.</w:t>
            </w:r>
          </w:p>
        </w:tc>
      </w:tr>
      <w:tr w:rsidR="00BE4A00" w:rsidTr="00BE4A00">
        <w:tc>
          <w:tcPr>
            <w:cnfStyle w:val="001000000000" w:firstRow="0" w:lastRow="0" w:firstColumn="1" w:lastColumn="0" w:oddVBand="0" w:evenVBand="0" w:oddHBand="0" w:evenHBand="0" w:firstRowFirstColumn="0" w:firstRowLastColumn="0" w:lastRowFirstColumn="0" w:lastRowLastColumn="0"/>
            <w:tcW w:w="4390" w:type="dxa"/>
          </w:tcPr>
          <w:p w:rsidR="00BE4A00" w:rsidRPr="00DB7A19" w:rsidRDefault="00BE4A00" w:rsidP="00DB7A19">
            <w:pPr>
              <w:rPr>
                <w:b w:val="0"/>
              </w:rPr>
            </w:pPr>
            <w:r w:rsidRPr="00DB7A19">
              <w:rPr>
                <w:b w:val="0"/>
              </w:rPr>
              <w:t xml:space="preserve"> Respond with concern rather than anxiety or distaste</w:t>
            </w:r>
          </w:p>
        </w:tc>
        <w:tc>
          <w:tcPr>
            <w:tcW w:w="5244" w:type="dxa"/>
          </w:tcPr>
          <w:p w:rsidR="00BE4A00" w:rsidRDefault="00BE4A00" w:rsidP="00F83F34">
            <w:pPr>
              <w:cnfStyle w:val="000000000000" w:firstRow="0" w:lastRow="0" w:firstColumn="0" w:lastColumn="0" w:oddVBand="0" w:evenVBand="0" w:oddHBand="0" w:evenHBand="0" w:firstRowFirstColumn="0" w:firstRowLastColumn="0" w:lastRowFirstColumn="0" w:lastRowLastColumn="0"/>
            </w:pPr>
            <w:r>
              <w:t xml:space="preserve">Assume someone else is helping the young person. They have come to you to ask for help. </w:t>
            </w:r>
          </w:p>
        </w:tc>
      </w:tr>
      <w:tr w:rsidR="00BE4A00" w:rsidTr="00F41C3E">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390" w:type="dxa"/>
          </w:tcPr>
          <w:p w:rsidR="00DB7A19" w:rsidRPr="00DB7A19" w:rsidRDefault="00DB7A19" w:rsidP="00DB7A19">
            <w:pPr>
              <w:rPr>
                <w:b w:val="0"/>
              </w:rPr>
            </w:pPr>
            <w:r w:rsidRPr="00DB7A19">
              <w:rPr>
                <w:b w:val="0"/>
              </w:rPr>
              <w:t xml:space="preserve"> Be aware of the limitations within</w:t>
            </w:r>
            <w:r w:rsidR="00F41C3E">
              <w:rPr>
                <w:b w:val="0"/>
              </w:rPr>
              <w:t xml:space="preserve"> your         professional role.</w:t>
            </w:r>
          </w:p>
          <w:p w:rsidR="00BE4A00" w:rsidRDefault="00BE4A00" w:rsidP="00F83F34"/>
        </w:tc>
        <w:tc>
          <w:tcPr>
            <w:tcW w:w="5244" w:type="dxa"/>
          </w:tcPr>
          <w:p w:rsidR="00BE4A00" w:rsidRDefault="00BE4A00" w:rsidP="00F83F34">
            <w:pPr>
              <w:cnfStyle w:val="000000100000" w:firstRow="0" w:lastRow="0" w:firstColumn="0" w:lastColumn="0" w:oddVBand="0" w:evenVBand="0" w:oddHBand="1" w:evenHBand="0" w:firstRowFirstColumn="0" w:firstRowLastColumn="0" w:lastRowFirstColumn="0" w:lastRowLastColumn="0"/>
            </w:pPr>
          </w:p>
        </w:tc>
      </w:tr>
      <w:tr w:rsidR="00BE4A00" w:rsidTr="00BE4A00">
        <w:tc>
          <w:tcPr>
            <w:cnfStyle w:val="001000000000" w:firstRow="0" w:lastRow="0" w:firstColumn="1" w:lastColumn="0" w:oddVBand="0" w:evenVBand="0" w:oddHBand="0" w:evenHBand="0" w:firstRowFirstColumn="0" w:firstRowLastColumn="0" w:lastRowFirstColumn="0" w:lastRowLastColumn="0"/>
            <w:tcW w:w="4390" w:type="dxa"/>
          </w:tcPr>
          <w:p w:rsidR="00BE4A00" w:rsidRPr="009C11C8" w:rsidRDefault="00DB7A19" w:rsidP="00F83F34">
            <w:pPr>
              <w:rPr>
                <w:b w:val="0"/>
              </w:rPr>
            </w:pPr>
            <w:r w:rsidRPr="009C11C8">
              <w:rPr>
                <w:b w:val="0"/>
              </w:rPr>
              <w:t xml:space="preserve">Agree what </w:t>
            </w:r>
            <w:r w:rsidR="009C11C8">
              <w:rPr>
                <w:b w:val="0"/>
              </w:rPr>
              <w:t>you will do next to support the young person and who you will c</w:t>
            </w:r>
            <w:r w:rsidRPr="009C11C8">
              <w:rPr>
                <w:b w:val="0"/>
              </w:rPr>
              <w:t xml:space="preserve">ontact </w:t>
            </w:r>
            <w:r w:rsidR="003A316B">
              <w:rPr>
                <w:b w:val="0"/>
              </w:rPr>
              <w:t xml:space="preserve">from </w:t>
            </w:r>
            <w:r w:rsidRPr="009C11C8">
              <w:rPr>
                <w:b w:val="0"/>
              </w:rPr>
              <w:t xml:space="preserve">other agencies for advice </w:t>
            </w:r>
            <w:r w:rsidR="003A316B">
              <w:rPr>
                <w:b w:val="0"/>
              </w:rPr>
              <w:t>or to refer on where needed.</w:t>
            </w:r>
            <w:r w:rsidRPr="009C11C8">
              <w:rPr>
                <w:b w:val="0"/>
              </w:rPr>
              <w:t xml:space="preserve"> </w:t>
            </w:r>
          </w:p>
        </w:tc>
        <w:tc>
          <w:tcPr>
            <w:tcW w:w="5244" w:type="dxa"/>
          </w:tcPr>
          <w:p w:rsidR="00BE4A00" w:rsidRDefault="00BE4A00" w:rsidP="00F83F34">
            <w:pPr>
              <w:cnfStyle w:val="000000000000" w:firstRow="0" w:lastRow="0" w:firstColumn="0" w:lastColumn="0" w:oddVBand="0" w:evenVBand="0" w:oddHBand="0" w:evenHBand="0" w:firstRowFirstColumn="0" w:firstRowLastColumn="0" w:lastRowFirstColumn="0" w:lastRowLastColumn="0"/>
            </w:pPr>
          </w:p>
        </w:tc>
      </w:tr>
      <w:tr w:rsidR="00BE4A00" w:rsidTr="00BE4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BE4A00" w:rsidRDefault="00DB7A19" w:rsidP="00F83F34">
            <w:r>
              <w:rPr>
                <w:b w:val="0"/>
              </w:rPr>
              <w:t>Look after yourself.</w:t>
            </w:r>
            <w:r w:rsidR="009C11C8">
              <w:rPr>
                <w:b w:val="0"/>
              </w:rPr>
              <w:t xml:space="preserve"> The young person’s distress will evoke strong emotions in you. </w:t>
            </w:r>
            <w:r>
              <w:rPr>
                <w:b w:val="0"/>
              </w:rPr>
              <w:t xml:space="preserve"> Seek </w:t>
            </w:r>
            <w:r w:rsidRPr="00DB7A19">
              <w:rPr>
                <w:b w:val="0"/>
              </w:rPr>
              <w:t>supervi</w:t>
            </w:r>
            <w:r w:rsidR="009C11C8">
              <w:rPr>
                <w:b w:val="0"/>
              </w:rPr>
              <w:t xml:space="preserve">sion to deal with issues raised. </w:t>
            </w:r>
          </w:p>
        </w:tc>
        <w:tc>
          <w:tcPr>
            <w:tcW w:w="5244" w:type="dxa"/>
          </w:tcPr>
          <w:p w:rsidR="00BE4A00" w:rsidRDefault="00BE4A00" w:rsidP="00F83F34">
            <w:pPr>
              <w:cnfStyle w:val="000000100000" w:firstRow="0" w:lastRow="0" w:firstColumn="0" w:lastColumn="0" w:oddVBand="0" w:evenVBand="0" w:oddHBand="1" w:evenHBand="0" w:firstRowFirstColumn="0" w:firstRowLastColumn="0" w:lastRowFirstColumn="0" w:lastRowLastColumn="0"/>
            </w:pPr>
          </w:p>
        </w:tc>
      </w:tr>
    </w:tbl>
    <w:p w:rsidR="00F83F34" w:rsidRDefault="00F83F34" w:rsidP="00F83F34"/>
    <w:p w:rsidR="00F41C3E" w:rsidRDefault="00F41C3E" w:rsidP="00F83F34"/>
    <w:tbl>
      <w:tblPr>
        <w:tblStyle w:val="GridTable4-Accent1"/>
        <w:tblW w:w="0" w:type="auto"/>
        <w:tblLook w:val="04A0" w:firstRow="1" w:lastRow="0" w:firstColumn="1" w:lastColumn="0" w:noHBand="0" w:noVBand="1"/>
      </w:tblPr>
      <w:tblGrid>
        <w:gridCol w:w="9634"/>
      </w:tblGrid>
      <w:tr w:rsidR="00F57E4A" w:rsidTr="00E8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AA0042" w:themeFill="accent2" w:themeFillShade="BF"/>
          </w:tcPr>
          <w:p w:rsidR="00F57E4A" w:rsidRDefault="00F57E4A" w:rsidP="00F57E4A">
            <w:r>
              <w:t>After the conversation, and as part of your agreed plan with the young person you could offer some practical advice to help the young person in their daily life:</w:t>
            </w:r>
          </w:p>
        </w:tc>
      </w:tr>
      <w:tr w:rsidR="00F41C3E" w:rsidTr="00E8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AA0042" w:themeFill="accent2" w:themeFillShade="BF"/>
          </w:tcPr>
          <w:p w:rsidR="00F41C3E" w:rsidRDefault="00F41C3E" w:rsidP="00F83F34">
            <w:r>
              <w:t>Practical strategies</w:t>
            </w:r>
          </w:p>
        </w:tc>
      </w:tr>
      <w:tr w:rsidR="00F41C3E" w:rsidTr="00F41C3E">
        <w:trPr>
          <w:trHeight w:val="384"/>
        </w:trPr>
        <w:tc>
          <w:tcPr>
            <w:cnfStyle w:val="001000000000" w:firstRow="0" w:lastRow="0" w:firstColumn="1" w:lastColumn="0" w:oddVBand="0" w:evenVBand="0" w:oddHBand="0" w:evenHBand="0" w:firstRowFirstColumn="0" w:firstRowLastColumn="0" w:lastRowFirstColumn="0" w:lastRowLastColumn="0"/>
            <w:tcW w:w="9634" w:type="dxa"/>
          </w:tcPr>
          <w:p w:rsidR="00F41C3E" w:rsidRPr="00EB3013" w:rsidRDefault="00F41C3E" w:rsidP="00F41C3E">
            <w:pPr>
              <w:rPr>
                <w:b w:val="0"/>
              </w:rPr>
            </w:pPr>
            <w:r w:rsidRPr="00EB3013">
              <w:rPr>
                <w:b w:val="0"/>
              </w:rPr>
              <w:t xml:space="preserve">Address </w:t>
            </w:r>
            <w:r w:rsidR="00465C94">
              <w:rPr>
                <w:b w:val="0"/>
              </w:rPr>
              <w:t xml:space="preserve">triggers and </w:t>
            </w:r>
            <w:r w:rsidRPr="00EB3013">
              <w:rPr>
                <w:b w:val="0"/>
              </w:rPr>
              <w:t>stressors – work with the young person to understand their triggers and stressors.  Working throug</w:t>
            </w:r>
            <w:r w:rsidR="00465C94">
              <w:rPr>
                <w:b w:val="0"/>
              </w:rPr>
              <w:t>h a</w:t>
            </w:r>
            <w:r w:rsidRPr="00EB3013">
              <w:rPr>
                <w:b w:val="0"/>
              </w:rPr>
              <w:t xml:space="preserve"> typical day and develop</w:t>
            </w:r>
            <w:r w:rsidR="00465C94">
              <w:rPr>
                <w:b w:val="0"/>
              </w:rPr>
              <w:t>,</w:t>
            </w:r>
            <w:r w:rsidRPr="00EB3013">
              <w:rPr>
                <w:b w:val="0"/>
              </w:rPr>
              <w:t xml:space="preserve"> with the young person</w:t>
            </w:r>
            <w:r w:rsidR="00465C94">
              <w:rPr>
                <w:b w:val="0"/>
              </w:rPr>
              <w:t>,</w:t>
            </w:r>
            <w:r w:rsidRPr="00EB3013">
              <w:rPr>
                <w:b w:val="0"/>
              </w:rPr>
              <w:t xml:space="preserve"> ways in which to manage areas of difficult</w:t>
            </w:r>
            <w:r w:rsidR="00465C94">
              <w:rPr>
                <w:b w:val="0"/>
              </w:rPr>
              <w:t>ies</w:t>
            </w:r>
            <w:r w:rsidRPr="00EB3013">
              <w:rPr>
                <w:b w:val="0"/>
              </w:rPr>
              <w:t xml:space="preserve">. </w:t>
            </w:r>
          </w:p>
        </w:tc>
      </w:tr>
      <w:tr w:rsidR="00F41C3E" w:rsidTr="00F41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rsidR="00F41C3E" w:rsidRPr="00EB3013" w:rsidRDefault="00F41C3E" w:rsidP="00465C94">
            <w:pPr>
              <w:rPr>
                <w:b w:val="0"/>
              </w:rPr>
            </w:pPr>
            <w:r w:rsidRPr="00EB3013">
              <w:rPr>
                <w:b w:val="0"/>
              </w:rPr>
              <w:t>Make</w:t>
            </w:r>
            <w:r w:rsidR="00EB3013">
              <w:rPr>
                <w:b w:val="0"/>
              </w:rPr>
              <w:t xml:space="preserve"> a</w:t>
            </w:r>
            <w:r w:rsidRPr="00EB3013">
              <w:rPr>
                <w:b w:val="0"/>
              </w:rPr>
              <w:t xml:space="preserve"> tool box to help the young </w:t>
            </w:r>
            <w:r w:rsidR="00EB3013">
              <w:rPr>
                <w:b w:val="0"/>
              </w:rPr>
              <w:t xml:space="preserve">person: </w:t>
            </w:r>
            <w:r w:rsidRPr="00EB3013">
              <w:rPr>
                <w:b w:val="0"/>
              </w:rPr>
              <w:t xml:space="preserve">work with the young person to </w:t>
            </w:r>
            <w:r w:rsidR="00465C94">
              <w:rPr>
                <w:b w:val="0"/>
              </w:rPr>
              <w:t xml:space="preserve">recognise and use </w:t>
            </w:r>
            <w:r w:rsidRPr="00EB3013">
              <w:rPr>
                <w:b w:val="0"/>
              </w:rPr>
              <w:t>a range of different thin</w:t>
            </w:r>
            <w:r w:rsidR="00EB3013" w:rsidRPr="00EB3013">
              <w:rPr>
                <w:b w:val="0"/>
              </w:rPr>
              <w:t>gs they know helps th</w:t>
            </w:r>
            <w:r w:rsidR="00465C94">
              <w:rPr>
                <w:b w:val="0"/>
              </w:rPr>
              <w:t>em; spending time with friends/family/ pets</w:t>
            </w:r>
            <w:r w:rsidR="00EB3013">
              <w:rPr>
                <w:b w:val="0"/>
              </w:rPr>
              <w:t xml:space="preserve">, </w:t>
            </w:r>
            <w:r w:rsidR="00EB3013" w:rsidRPr="00EB3013">
              <w:rPr>
                <w:b w:val="0"/>
              </w:rPr>
              <w:t xml:space="preserve">listening to music, </w:t>
            </w:r>
            <w:r w:rsidRPr="00EB3013">
              <w:rPr>
                <w:b w:val="0"/>
              </w:rPr>
              <w:t xml:space="preserve">colouring, </w:t>
            </w:r>
            <w:r w:rsidR="00EB3013" w:rsidRPr="00EB3013">
              <w:rPr>
                <w:b w:val="0"/>
              </w:rPr>
              <w:t xml:space="preserve">reading, </w:t>
            </w:r>
            <w:r w:rsidR="00465C94">
              <w:rPr>
                <w:b w:val="0"/>
              </w:rPr>
              <w:t xml:space="preserve">collecting </w:t>
            </w:r>
            <w:r w:rsidR="00EB3013" w:rsidRPr="00EB3013">
              <w:rPr>
                <w:b w:val="0"/>
              </w:rPr>
              <w:t>poetry, photographs</w:t>
            </w:r>
            <w:r w:rsidRPr="00EB3013">
              <w:rPr>
                <w:b w:val="0"/>
              </w:rPr>
              <w:t xml:space="preserve"> or inspirational quotes. </w:t>
            </w:r>
          </w:p>
        </w:tc>
      </w:tr>
      <w:tr w:rsidR="00F41C3E" w:rsidTr="00F41C3E">
        <w:tc>
          <w:tcPr>
            <w:cnfStyle w:val="001000000000" w:firstRow="0" w:lastRow="0" w:firstColumn="1" w:lastColumn="0" w:oddVBand="0" w:evenVBand="0" w:oddHBand="0" w:evenHBand="0" w:firstRowFirstColumn="0" w:firstRowLastColumn="0" w:lastRowFirstColumn="0" w:lastRowLastColumn="0"/>
            <w:tcW w:w="9634" w:type="dxa"/>
          </w:tcPr>
          <w:p w:rsidR="00F41C3E" w:rsidRPr="00EB3013" w:rsidRDefault="00EB3013" w:rsidP="00F83F34">
            <w:pPr>
              <w:rPr>
                <w:b w:val="0"/>
              </w:rPr>
            </w:pPr>
            <w:r w:rsidRPr="00EB3013">
              <w:rPr>
                <w:b w:val="0"/>
              </w:rPr>
              <w:t>Discuss resources available – keepyourhead.com and other safe resources young pe</w:t>
            </w:r>
            <w:r>
              <w:rPr>
                <w:b w:val="0"/>
              </w:rPr>
              <w:t>o</w:t>
            </w:r>
            <w:r w:rsidRPr="00EB3013">
              <w:rPr>
                <w:b w:val="0"/>
              </w:rPr>
              <w:t>ple can access.</w:t>
            </w:r>
          </w:p>
        </w:tc>
      </w:tr>
    </w:tbl>
    <w:p w:rsidR="00F41C3E" w:rsidRDefault="00F41C3E" w:rsidP="00F83F34"/>
    <w:p w:rsidR="008F21EC" w:rsidRDefault="008F21EC" w:rsidP="00F83F34"/>
    <w:p w:rsidR="008F21EC" w:rsidRDefault="008F21EC" w:rsidP="00F83F34"/>
    <w:p w:rsidR="008F21EC" w:rsidRDefault="008F21EC" w:rsidP="00F83F34"/>
    <w:p w:rsidR="008F21EC" w:rsidRDefault="008F21EC" w:rsidP="00F83F34"/>
    <w:p w:rsidR="00465C94" w:rsidRDefault="00465C94" w:rsidP="00F83F34"/>
    <w:p w:rsidR="00587133" w:rsidRDefault="00190446" w:rsidP="00F83F34">
      <w:r>
        <w:t xml:space="preserve">For more of </w:t>
      </w:r>
      <w:r w:rsidR="008F21EC">
        <w:t xml:space="preserve">a </w:t>
      </w:r>
      <w:r>
        <w:t>structured</w:t>
      </w:r>
      <w:r w:rsidR="008F21EC">
        <w:t xml:space="preserve"> framework</w:t>
      </w:r>
      <w:r w:rsidR="00587133">
        <w:t xml:space="preserve"> after enabling a conversation to take </w:t>
      </w:r>
      <w:r w:rsidR="00EB3013">
        <w:t>place please</w:t>
      </w:r>
      <w:r w:rsidR="008F21EC">
        <w:t xml:space="preserve"> see the </w:t>
      </w:r>
    </w:p>
    <w:p w:rsidR="008F21EC" w:rsidRDefault="008F21EC" w:rsidP="00F83F34">
      <w:r>
        <w:t>questions in the box below:</w:t>
      </w:r>
    </w:p>
    <w:tbl>
      <w:tblPr>
        <w:tblStyle w:val="GridTable4-Accent1"/>
        <w:tblW w:w="0" w:type="auto"/>
        <w:tblLook w:val="04A0" w:firstRow="1" w:lastRow="0" w:firstColumn="1" w:lastColumn="0" w:noHBand="0" w:noVBand="1"/>
      </w:tblPr>
      <w:tblGrid>
        <w:gridCol w:w="3892"/>
        <w:gridCol w:w="5175"/>
      </w:tblGrid>
      <w:tr w:rsidR="00587133" w:rsidTr="00E87BE2">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A0042" w:themeFill="accent2" w:themeFillShade="BF"/>
          </w:tcPr>
          <w:p w:rsidR="00587133" w:rsidRPr="00190446" w:rsidRDefault="00587133" w:rsidP="00F32326">
            <w:pPr>
              <w:pStyle w:val="NoSpacing"/>
              <w:rPr>
                <w:b w:val="0"/>
              </w:rPr>
            </w:pPr>
            <w:r>
              <w:rPr>
                <w:b w:val="0"/>
              </w:rPr>
              <w:t>Emotional Health and Wellbeing Questions</w:t>
            </w:r>
          </w:p>
        </w:tc>
      </w:tr>
      <w:tr w:rsidR="00190446" w:rsidTr="00E87BE2">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A0042" w:themeFill="accent2" w:themeFillShade="BF"/>
          </w:tcPr>
          <w:p w:rsidR="00190446" w:rsidRPr="00190446" w:rsidRDefault="00190446" w:rsidP="00F32326">
            <w:pPr>
              <w:pStyle w:val="NoSpacing"/>
              <w:rPr>
                <w:b w:val="0"/>
              </w:rPr>
            </w:pPr>
            <w:r w:rsidRPr="00190446">
              <w:t>Consideration of risk factors</w:t>
            </w:r>
          </w:p>
        </w:tc>
      </w:tr>
      <w:tr w:rsidR="00190446" w:rsidTr="00587133">
        <w:trPr>
          <w:trHeight w:val="692"/>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Pr="00190446" w:rsidRDefault="00190446" w:rsidP="00F32326">
            <w:pPr>
              <w:pStyle w:val="NoSpacing"/>
              <w:rPr>
                <w:b w:val="0"/>
              </w:rPr>
            </w:pPr>
            <w:r w:rsidRPr="00190446">
              <w:t xml:space="preserve">What are your main concerns (Please include any possible triggers, duration and severity of problems)? </w:t>
            </w:r>
          </w:p>
        </w:tc>
      </w:tr>
      <w:tr w:rsidR="00190446" w:rsidTr="00587133">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892" w:type="dxa"/>
          </w:tcPr>
          <w:p w:rsidR="00190446" w:rsidRPr="00190446" w:rsidRDefault="00190446" w:rsidP="00F32326">
            <w:pPr>
              <w:pStyle w:val="NoSpacing"/>
              <w:rPr>
                <w:b w:val="0"/>
              </w:rPr>
            </w:pPr>
            <w:r w:rsidRPr="00190446">
              <w:t xml:space="preserve">How long have these issues been occurring? </w:t>
            </w:r>
          </w:p>
        </w:tc>
        <w:tc>
          <w:tcPr>
            <w:tcW w:w="5175" w:type="dxa"/>
          </w:tcPr>
          <w:p w:rsidR="00190446" w:rsidRPr="002850B1" w:rsidRDefault="00190446" w:rsidP="00F32326">
            <w:pPr>
              <w:pStyle w:val="NoSpacing"/>
              <w:cnfStyle w:val="000000100000" w:firstRow="0" w:lastRow="0" w:firstColumn="0" w:lastColumn="0" w:oddVBand="0" w:evenVBand="0" w:oddHBand="1" w:evenHBand="0" w:firstRowFirstColumn="0" w:firstRowLastColumn="0" w:lastRowFirstColumn="0" w:lastRowLastColumn="0"/>
              <w:rPr>
                <w:b/>
              </w:rPr>
            </w:pPr>
          </w:p>
        </w:tc>
      </w:tr>
      <w:tr w:rsidR="00190446" w:rsidTr="00587133">
        <w:trPr>
          <w:trHeight w:val="1145"/>
        </w:trPr>
        <w:tc>
          <w:tcPr>
            <w:cnfStyle w:val="001000000000" w:firstRow="0" w:lastRow="0" w:firstColumn="1" w:lastColumn="0" w:oddVBand="0" w:evenVBand="0" w:oddHBand="0" w:evenHBand="0" w:firstRowFirstColumn="0" w:firstRowLastColumn="0" w:lastRowFirstColumn="0" w:lastRowLastColumn="0"/>
            <w:tcW w:w="3892" w:type="dxa"/>
          </w:tcPr>
          <w:p w:rsidR="00190446" w:rsidRPr="00436AE9" w:rsidRDefault="00190446" w:rsidP="00F32326">
            <w:pPr>
              <w:pStyle w:val="NoSpacing"/>
              <w:rPr>
                <w:b w:val="0"/>
              </w:rPr>
            </w:pPr>
            <w:r w:rsidRPr="00436AE9">
              <w:t>How much does it impact on their daily life. Please rate this 0-10 (0 is no impact and 10 is child unable to function in usual daily activities, e,g, school, leisure, friends?</w:t>
            </w:r>
          </w:p>
        </w:tc>
        <w:tc>
          <w:tcPr>
            <w:tcW w:w="5175" w:type="dxa"/>
          </w:tcPr>
          <w:p w:rsidR="00190446" w:rsidRPr="002850B1" w:rsidRDefault="00190446" w:rsidP="00F32326">
            <w:pPr>
              <w:pStyle w:val="NoSpacing"/>
              <w:cnfStyle w:val="000000000000" w:firstRow="0" w:lastRow="0" w:firstColumn="0" w:lastColumn="0" w:oddVBand="0" w:evenVBand="0" w:oddHBand="0" w:evenHBand="0" w:firstRowFirstColumn="0" w:firstRowLastColumn="0" w:lastRowFirstColumn="0" w:lastRowLastColumn="0"/>
              <w:rPr>
                <w:b/>
              </w:rPr>
            </w:pPr>
          </w:p>
        </w:tc>
      </w:tr>
      <w:tr w:rsidR="00190446" w:rsidTr="0058713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Pr="002850B1" w:rsidRDefault="00190446" w:rsidP="00F32326">
            <w:pPr>
              <w:pStyle w:val="NoSpacing"/>
              <w:rPr>
                <w:b w:val="0"/>
              </w:rPr>
            </w:pPr>
            <w:r>
              <w:t>How worrying would you rate this 0-10 (0 being not very worrying 10 being the most)?</w:t>
            </w:r>
          </w:p>
        </w:tc>
      </w:tr>
      <w:tr w:rsidR="00190446" w:rsidTr="00587133">
        <w:trPr>
          <w:trHeight w:val="852"/>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Default="00190446" w:rsidP="00F32326">
            <w:pPr>
              <w:pStyle w:val="NoSpacing"/>
              <w:rPr>
                <w:b w:val="0"/>
              </w:rPr>
            </w:pPr>
            <w:r>
              <w:t>What is the worst issue for you? What would be the worst outcome? How likely is this to happen?</w:t>
            </w:r>
          </w:p>
        </w:tc>
      </w:tr>
      <w:tr w:rsidR="00190446" w:rsidTr="0058713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Pr="002850B1" w:rsidRDefault="00190446" w:rsidP="00F32326">
            <w:pPr>
              <w:pStyle w:val="NoSpacing"/>
              <w:rPr>
                <w:b w:val="0"/>
              </w:rPr>
            </w:pPr>
            <w:r>
              <w:t>What have you found doesn’t work or you don’t like?</w:t>
            </w:r>
          </w:p>
        </w:tc>
      </w:tr>
      <w:tr w:rsidR="00190446" w:rsidTr="00587133">
        <w:trPr>
          <w:trHeight w:val="400"/>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Default="00190446" w:rsidP="00F32326">
            <w:pPr>
              <w:pStyle w:val="NoSpacing"/>
              <w:rPr>
                <w:b w:val="0"/>
              </w:rPr>
            </w:pPr>
            <w:r>
              <w:t>Consideration of resilience /protective factors</w:t>
            </w:r>
          </w:p>
        </w:tc>
      </w:tr>
      <w:tr w:rsidR="00190446" w:rsidTr="00587133">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Default="00190446" w:rsidP="00F32326">
            <w:pPr>
              <w:pStyle w:val="NoSpacing"/>
              <w:rPr>
                <w:b w:val="0"/>
              </w:rPr>
            </w:pPr>
            <w:r>
              <w:t>How would you know if things got better?</w:t>
            </w:r>
          </w:p>
          <w:p w:rsidR="00190446" w:rsidRPr="00587133" w:rsidRDefault="00587133" w:rsidP="00F32326">
            <w:pPr>
              <w:pStyle w:val="NoSpacing"/>
            </w:pPr>
            <w:r w:rsidRPr="00587133">
              <w:t>(</w:t>
            </w:r>
            <w:r w:rsidR="00190446" w:rsidRPr="00587133">
              <w:t>what would be happening in the yp life that is not yet happening?</w:t>
            </w:r>
            <w:r w:rsidRPr="00587133">
              <w:t>)</w:t>
            </w:r>
            <w:r w:rsidR="00190446" w:rsidRPr="00587133">
              <w:t xml:space="preserve"> </w:t>
            </w:r>
          </w:p>
        </w:tc>
      </w:tr>
      <w:tr w:rsidR="00190446" w:rsidTr="00587133">
        <w:trPr>
          <w:trHeight w:val="708"/>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Default="00190446" w:rsidP="00F32326">
            <w:pPr>
              <w:pStyle w:val="NoSpacing"/>
              <w:rPr>
                <w:b w:val="0"/>
              </w:rPr>
            </w:pPr>
            <w:r>
              <w:t>What has worked for yp/family best  / who did this…what can help (please include any previous interventions by services if any)?</w:t>
            </w:r>
          </w:p>
        </w:tc>
      </w:tr>
      <w:tr w:rsidR="00190446" w:rsidTr="0058713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Default="00190446" w:rsidP="00F32326">
            <w:pPr>
              <w:pStyle w:val="NoSpacing"/>
              <w:rPr>
                <w:b w:val="0"/>
              </w:rPr>
            </w:pPr>
            <w:r w:rsidRPr="002850B1">
              <w:t>What is working well</w:t>
            </w:r>
            <w:r>
              <w:t xml:space="preserve"> currently</w:t>
            </w:r>
            <w:r w:rsidRPr="002850B1">
              <w:t>?</w:t>
            </w:r>
            <w:r>
              <w:t xml:space="preserve"> </w:t>
            </w:r>
          </w:p>
        </w:tc>
      </w:tr>
      <w:tr w:rsidR="00190446" w:rsidTr="00587133">
        <w:trPr>
          <w:trHeight w:val="552"/>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Pr="002850B1" w:rsidRDefault="00190446" w:rsidP="00F32326">
            <w:pPr>
              <w:pStyle w:val="NoSpacing"/>
              <w:rPr>
                <w:b w:val="0"/>
              </w:rPr>
            </w:pPr>
            <w:r w:rsidRPr="002850B1">
              <w:t xml:space="preserve">What </w:t>
            </w:r>
            <w:r>
              <w:t>are your ideas for the next steps</w:t>
            </w:r>
            <w:r w:rsidRPr="002850B1">
              <w:t>?</w:t>
            </w:r>
          </w:p>
        </w:tc>
      </w:tr>
      <w:tr w:rsidR="00190446" w:rsidTr="0058713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Pr="002850B1" w:rsidRDefault="00190446" w:rsidP="00F32326">
            <w:pPr>
              <w:pStyle w:val="NoSpacing"/>
              <w:rPr>
                <w:b w:val="0"/>
              </w:rPr>
            </w:pPr>
            <w:r>
              <w:t>Who else could we involve?</w:t>
            </w:r>
          </w:p>
        </w:tc>
      </w:tr>
      <w:tr w:rsidR="00190446" w:rsidTr="00587133">
        <w:trPr>
          <w:trHeight w:val="552"/>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Default="00190446" w:rsidP="00F32326">
            <w:pPr>
              <w:pStyle w:val="NoSpacing"/>
              <w:rPr>
                <w:b w:val="0"/>
              </w:rPr>
            </w:pPr>
            <w:r>
              <w:t>Has this conversation helped?</w:t>
            </w:r>
          </w:p>
          <w:p w:rsidR="00190446" w:rsidRDefault="00190446" w:rsidP="00F32326">
            <w:pPr>
              <w:pStyle w:val="NoSpacing"/>
              <w:rPr>
                <w:b w:val="0"/>
              </w:rPr>
            </w:pPr>
          </w:p>
        </w:tc>
      </w:tr>
      <w:tr w:rsidR="00190446" w:rsidTr="00587133">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067" w:type="dxa"/>
            <w:gridSpan w:val="2"/>
          </w:tcPr>
          <w:p w:rsidR="00190446" w:rsidRDefault="00190446" w:rsidP="00F32326">
            <w:pPr>
              <w:rPr>
                <w:b w:val="0"/>
              </w:rPr>
            </w:pPr>
            <w:r w:rsidRPr="007C192D">
              <w:t xml:space="preserve">In summary, what are </w:t>
            </w:r>
            <w:r>
              <w:t>your ideas</w:t>
            </w:r>
            <w:r w:rsidRPr="007C192D">
              <w:t xml:space="preserve"> about what needs to change and why? Ple</w:t>
            </w:r>
            <w:r>
              <w:rPr>
                <w:b w:val="0"/>
              </w:rPr>
              <w:t>ase describe how much you and your</w:t>
            </w:r>
            <w:r w:rsidRPr="007C192D">
              <w:t xml:space="preserve"> family agree on these conclusions</w:t>
            </w:r>
            <w:r>
              <w:t>?</w:t>
            </w:r>
          </w:p>
          <w:p w:rsidR="00190446" w:rsidRPr="007C192D" w:rsidRDefault="00190446" w:rsidP="00F32326">
            <w:pPr>
              <w:rPr>
                <w:b w:val="0"/>
              </w:rPr>
            </w:pPr>
          </w:p>
        </w:tc>
      </w:tr>
    </w:tbl>
    <w:p w:rsidR="00F83F34" w:rsidRDefault="00F83F34" w:rsidP="00F83F34"/>
    <w:p w:rsidR="00F83F34" w:rsidRDefault="00EB3013" w:rsidP="00F83F34">
      <w:pPr>
        <w:pStyle w:val="Heading2"/>
      </w:pPr>
      <w:r>
        <w:lastRenderedPageBreak/>
        <w:t>References, f</w:t>
      </w:r>
      <w:r w:rsidR="00F83F34">
        <w:t>urther reading and useful resources:</w:t>
      </w:r>
    </w:p>
    <w:p w:rsidR="00EB3013" w:rsidRDefault="00A726C1" w:rsidP="00EB3013">
      <w:hyperlink r:id="rId9" w:history="1">
        <w:r w:rsidR="00EB3013" w:rsidRPr="007317B4">
          <w:rPr>
            <w:rStyle w:val="Hyperlink"/>
          </w:rPr>
          <w:t>http://www.keep-your-head.com/CP-MHS</w:t>
        </w:r>
      </w:hyperlink>
    </w:p>
    <w:p w:rsidR="00F83F34" w:rsidRDefault="00A726C1" w:rsidP="00F83F34">
      <w:hyperlink r:id="rId10" w:history="1">
        <w:r w:rsidR="00F83F34" w:rsidRPr="007317B4">
          <w:rPr>
            <w:rStyle w:val="Hyperlink"/>
          </w:rPr>
          <w:t>http://www.samaritans.org/how-we-can-help-you/supporting-someone-online/having-conversation-person</w:t>
        </w:r>
      </w:hyperlink>
    </w:p>
    <w:p w:rsidR="00F83F34" w:rsidRDefault="00A726C1" w:rsidP="00F83F34">
      <w:hyperlink r:id="rId11" w:history="1">
        <w:r w:rsidR="00CE2BF6" w:rsidRPr="007317B4">
          <w:rPr>
            <w:rStyle w:val="Hyperlink"/>
          </w:rPr>
          <w:t>http://www.time-to-change.org.uk/blog/self-harm-5-minute-conversation-first-step</w:t>
        </w:r>
      </w:hyperlink>
    </w:p>
    <w:p w:rsidR="00DB7A19" w:rsidRDefault="00A726C1" w:rsidP="00F83F34">
      <w:hyperlink r:id="rId12" w:history="1">
        <w:r w:rsidR="00DB7A19" w:rsidRPr="007317B4">
          <w:rPr>
            <w:rStyle w:val="Hyperlink"/>
          </w:rPr>
          <w:t>http://www.youngminds.org.uk/assets/0002/6727/No_Harm_Done_Professionals_Pack.pdf</w:t>
        </w:r>
      </w:hyperlink>
    </w:p>
    <w:p w:rsidR="00190446" w:rsidRDefault="00A726C1" w:rsidP="00F83F34">
      <w:hyperlink r:id="rId13" w:history="1">
        <w:r w:rsidR="00190446" w:rsidRPr="007317B4">
          <w:rPr>
            <w:rStyle w:val="Hyperlink"/>
          </w:rPr>
          <w:t>https://www.nspcc.org.uk/preventing-abuse/keeping-children-safe/talking-about-difficult-topics/</w:t>
        </w:r>
      </w:hyperlink>
    </w:p>
    <w:p w:rsidR="00190446" w:rsidRDefault="00190446" w:rsidP="00F83F34"/>
    <w:p w:rsidR="00DB7A19" w:rsidRDefault="00DB7A19" w:rsidP="00F83F34"/>
    <w:p w:rsidR="00CE2BF6" w:rsidRDefault="00CE2BF6" w:rsidP="00F83F34"/>
    <w:p w:rsidR="00F83F34" w:rsidRDefault="00F83F34" w:rsidP="00F83F34"/>
    <w:p w:rsidR="00F83F34" w:rsidRPr="00F83F34" w:rsidRDefault="00F83F34" w:rsidP="00F83F34"/>
    <w:sectPr w:rsidR="00F83F34" w:rsidRPr="00F83F34" w:rsidSect="004D0CD4">
      <w:footerReference w:type="default" r:id="rId14"/>
      <w:pgSz w:w="11906" w:h="16838"/>
      <w:pgMar w:top="993"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45" w:rsidRDefault="00045845" w:rsidP="003910AC">
      <w:pPr>
        <w:spacing w:after="0" w:line="240" w:lineRule="auto"/>
      </w:pPr>
      <w:r>
        <w:separator/>
      </w:r>
    </w:p>
  </w:endnote>
  <w:endnote w:type="continuationSeparator" w:id="0">
    <w:p w:rsidR="00045845" w:rsidRDefault="00045845" w:rsidP="0039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141342"/>
      <w:docPartObj>
        <w:docPartGallery w:val="Page Numbers (Bottom of Page)"/>
        <w:docPartUnique/>
      </w:docPartObj>
    </w:sdtPr>
    <w:sdtEndPr>
      <w:rPr>
        <w:noProof/>
      </w:rPr>
    </w:sdtEndPr>
    <w:sdtContent>
      <w:p w:rsidR="00587133" w:rsidRDefault="00587133">
        <w:pPr>
          <w:pStyle w:val="Footer"/>
          <w:jc w:val="right"/>
        </w:pPr>
        <w:r>
          <w:fldChar w:fldCharType="begin"/>
        </w:r>
        <w:r>
          <w:instrText xml:space="preserve"> PAGE   \* MERGEFORMAT </w:instrText>
        </w:r>
        <w:r>
          <w:fldChar w:fldCharType="separate"/>
        </w:r>
        <w:r w:rsidR="00A726C1">
          <w:rPr>
            <w:noProof/>
          </w:rPr>
          <w:t>2</w:t>
        </w:r>
        <w:r>
          <w:rPr>
            <w:noProof/>
          </w:rPr>
          <w:fldChar w:fldCharType="end"/>
        </w:r>
      </w:p>
    </w:sdtContent>
  </w:sdt>
  <w:p w:rsidR="003910AC" w:rsidRDefault="00391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45" w:rsidRDefault="00045845" w:rsidP="003910AC">
      <w:pPr>
        <w:spacing w:after="0" w:line="240" w:lineRule="auto"/>
      </w:pPr>
      <w:r>
        <w:separator/>
      </w:r>
    </w:p>
  </w:footnote>
  <w:footnote w:type="continuationSeparator" w:id="0">
    <w:p w:rsidR="00045845" w:rsidRDefault="00045845" w:rsidP="00391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080"/>
    <w:multiLevelType w:val="multilevel"/>
    <w:tmpl w:val="44E6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A63EE"/>
    <w:multiLevelType w:val="multilevel"/>
    <w:tmpl w:val="F568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A1644"/>
    <w:multiLevelType w:val="multilevel"/>
    <w:tmpl w:val="E528D082"/>
    <w:lvl w:ilvl="0">
      <w:start w:val="1"/>
      <w:numFmt w:val="bullet"/>
      <w:lvlText w:val=""/>
      <w:lvlJc w:val="left"/>
      <w:pPr>
        <w:tabs>
          <w:tab w:val="num" w:pos="720"/>
        </w:tabs>
        <w:ind w:left="720" w:hanging="360"/>
      </w:pPr>
      <w:rPr>
        <w:rFonts w:ascii="Symbol" w:hAnsi="Symbol" w:hint="default"/>
        <w:color w:val="F21A86"/>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D6391"/>
    <w:multiLevelType w:val="multilevel"/>
    <w:tmpl w:val="F52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20569"/>
    <w:multiLevelType w:val="hybridMultilevel"/>
    <w:tmpl w:val="8572E936"/>
    <w:lvl w:ilvl="0" w:tplc="C8EC8EF6">
      <w:start w:val="1"/>
      <w:numFmt w:val="bullet"/>
      <w:lvlText w:val=""/>
      <w:lvlJc w:val="left"/>
      <w:pPr>
        <w:ind w:left="720" w:hanging="360"/>
      </w:pPr>
      <w:rPr>
        <w:rFonts w:ascii="Symbol" w:hAnsi="Symbol" w:hint="default"/>
        <w:color w:val="F21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F0"/>
    <w:rsid w:val="000368BD"/>
    <w:rsid w:val="00045845"/>
    <w:rsid w:val="00066B00"/>
    <w:rsid w:val="000D723F"/>
    <w:rsid w:val="000E42E4"/>
    <w:rsid w:val="00174ACB"/>
    <w:rsid w:val="001759A6"/>
    <w:rsid w:val="00190446"/>
    <w:rsid w:val="001933A2"/>
    <w:rsid w:val="001F4F31"/>
    <w:rsid w:val="001F61A1"/>
    <w:rsid w:val="00213E4F"/>
    <w:rsid w:val="002B39EE"/>
    <w:rsid w:val="002C575D"/>
    <w:rsid w:val="002D09E5"/>
    <w:rsid w:val="002D1C1E"/>
    <w:rsid w:val="002F5EBE"/>
    <w:rsid w:val="003376F0"/>
    <w:rsid w:val="003621E6"/>
    <w:rsid w:val="003910AC"/>
    <w:rsid w:val="003A316B"/>
    <w:rsid w:val="003B4CB1"/>
    <w:rsid w:val="00465C94"/>
    <w:rsid w:val="004D0CD4"/>
    <w:rsid w:val="004D28FE"/>
    <w:rsid w:val="00535988"/>
    <w:rsid w:val="00587133"/>
    <w:rsid w:val="0059651B"/>
    <w:rsid w:val="005D503C"/>
    <w:rsid w:val="00633637"/>
    <w:rsid w:val="006549CB"/>
    <w:rsid w:val="00671652"/>
    <w:rsid w:val="00671A8F"/>
    <w:rsid w:val="006C134D"/>
    <w:rsid w:val="006E6CEB"/>
    <w:rsid w:val="00730FC3"/>
    <w:rsid w:val="007325E4"/>
    <w:rsid w:val="0074188E"/>
    <w:rsid w:val="00792272"/>
    <w:rsid w:val="007A2410"/>
    <w:rsid w:val="007F464B"/>
    <w:rsid w:val="00802FA5"/>
    <w:rsid w:val="00821861"/>
    <w:rsid w:val="00825B7E"/>
    <w:rsid w:val="00826025"/>
    <w:rsid w:val="00830B99"/>
    <w:rsid w:val="0084319B"/>
    <w:rsid w:val="008A4E4E"/>
    <w:rsid w:val="008C2ED6"/>
    <w:rsid w:val="008C5A42"/>
    <w:rsid w:val="008D63BB"/>
    <w:rsid w:val="008F21EC"/>
    <w:rsid w:val="0090463F"/>
    <w:rsid w:val="009C11C8"/>
    <w:rsid w:val="009E1634"/>
    <w:rsid w:val="00A13AC1"/>
    <w:rsid w:val="00A726C1"/>
    <w:rsid w:val="00A92CEF"/>
    <w:rsid w:val="00AA0CD9"/>
    <w:rsid w:val="00AE7D61"/>
    <w:rsid w:val="00B80E17"/>
    <w:rsid w:val="00BA3AD4"/>
    <w:rsid w:val="00BE0CB4"/>
    <w:rsid w:val="00BE4A00"/>
    <w:rsid w:val="00C0456D"/>
    <w:rsid w:val="00C9359F"/>
    <w:rsid w:val="00CA6741"/>
    <w:rsid w:val="00CB5058"/>
    <w:rsid w:val="00CE2BF6"/>
    <w:rsid w:val="00CF40C9"/>
    <w:rsid w:val="00D0207F"/>
    <w:rsid w:val="00D506C3"/>
    <w:rsid w:val="00D70DF6"/>
    <w:rsid w:val="00D7253B"/>
    <w:rsid w:val="00DB7A19"/>
    <w:rsid w:val="00E41EB4"/>
    <w:rsid w:val="00E87BE2"/>
    <w:rsid w:val="00EA37FA"/>
    <w:rsid w:val="00EB3013"/>
    <w:rsid w:val="00EE050F"/>
    <w:rsid w:val="00F41C3E"/>
    <w:rsid w:val="00F57E4A"/>
    <w:rsid w:val="00F83F34"/>
    <w:rsid w:val="00FB06DB"/>
    <w:rsid w:val="00FB24F0"/>
    <w:rsid w:val="00FB5F29"/>
    <w:rsid w:val="00FB7FAD"/>
    <w:rsid w:val="00FC385B"/>
    <w:rsid w:val="00FF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4ABD8-9523-4316-9463-6784E3DB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A6"/>
  </w:style>
  <w:style w:type="paragraph" w:styleId="Heading1">
    <w:name w:val="heading 1"/>
    <w:basedOn w:val="Normal"/>
    <w:next w:val="Normal"/>
    <w:link w:val="Heading1Char"/>
    <w:uiPriority w:val="9"/>
    <w:qFormat/>
    <w:rsid w:val="001759A6"/>
    <w:pPr>
      <w:keepNext/>
      <w:keepLines/>
      <w:spacing w:before="240" w:after="0"/>
      <w:outlineLvl w:val="0"/>
    </w:pPr>
    <w:rPr>
      <w:rFonts w:asciiTheme="majorHAnsi" w:eastAsiaTheme="majorEastAsia" w:hAnsiTheme="majorHAnsi" w:cstheme="majorBidi"/>
      <w:color w:val="E80061" w:themeColor="accent1" w:themeShade="BF"/>
      <w:sz w:val="32"/>
      <w:szCs w:val="32"/>
    </w:rPr>
  </w:style>
  <w:style w:type="paragraph" w:styleId="Heading2">
    <w:name w:val="heading 2"/>
    <w:basedOn w:val="Normal"/>
    <w:next w:val="Normal"/>
    <w:link w:val="Heading2Char"/>
    <w:uiPriority w:val="9"/>
    <w:unhideWhenUsed/>
    <w:qFormat/>
    <w:rsid w:val="00F83F34"/>
    <w:pPr>
      <w:keepNext/>
      <w:keepLines/>
      <w:spacing w:before="40" w:after="0"/>
      <w:outlineLvl w:val="1"/>
    </w:pPr>
    <w:rPr>
      <w:rFonts w:asciiTheme="majorHAnsi" w:eastAsiaTheme="majorEastAsia" w:hAnsiTheme="majorHAnsi" w:cstheme="majorBidi"/>
      <w:color w:val="E800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99"/>
    <w:rPr>
      <w:rFonts w:ascii="Tahoma" w:hAnsi="Tahoma" w:cs="Tahoma"/>
      <w:sz w:val="16"/>
      <w:szCs w:val="16"/>
    </w:rPr>
  </w:style>
  <w:style w:type="paragraph" w:styleId="Header">
    <w:name w:val="header"/>
    <w:basedOn w:val="Normal"/>
    <w:link w:val="HeaderChar"/>
    <w:uiPriority w:val="99"/>
    <w:unhideWhenUsed/>
    <w:rsid w:val="0039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AC"/>
  </w:style>
  <w:style w:type="paragraph" w:styleId="Footer">
    <w:name w:val="footer"/>
    <w:basedOn w:val="Normal"/>
    <w:link w:val="FooterChar"/>
    <w:uiPriority w:val="99"/>
    <w:unhideWhenUsed/>
    <w:rsid w:val="0039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AC"/>
  </w:style>
  <w:style w:type="paragraph" w:styleId="Title">
    <w:name w:val="Title"/>
    <w:basedOn w:val="Normal"/>
    <w:next w:val="Normal"/>
    <w:link w:val="TitleChar"/>
    <w:uiPriority w:val="10"/>
    <w:qFormat/>
    <w:rsid w:val="001759A6"/>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1759A6"/>
    <w:rPr>
      <w:rFonts w:asciiTheme="majorHAnsi" w:eastAsiaTheme="majorEastAsia" w:hAnsiTheme="majorHAnsi" w:cstheme="majorBidi"/>
      <w:color w:val="4C4C4C" w:themeColor="text2" w:themeShade="BF"/>
      <w:spacing w:val="5"/>
      <w:kern w:val="28"/>
      <w:sz w:val="52"/>
      <w:szCs w:val="52"/>
    </w:rPr>
  </w:style>
  <w:style w:type="table" w:styleId="TableGrid">
    <w:name w:val="Table Grid"/>
    <w:basedOn w:val="TableNormal"/>
    <w:uiPriority w:val="59"/>
    <w:rsid w:val="0033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59A6"/>
    <w:rPr>
      <w:rFonts w:asciiTheme="majorHAnsi" w:eastAsiaTheme="majorEastAsia" w:hAnsiTheme="majorHAnsi" w:cstheme="majorBidi"/>
      <w:color w:val="E80061" w:themeColor="accent1" w:themeShade="BF"/>
      <w:sz w:val="32"/>
      <w:szCs w:val="32"/>
    </w:rPr>
  </w:style>
  <w:style w:type="character" w:customStyle="1" w:styleId="Heading2Char">
    <w:name w:val="Heading 2 Char"/>
    <w:basedOn w:val="DefaultParagraphFont"/>
    <w:link w:val="Heading2"/>
    <w:uiPriority w:val="9"/>
    <w:rsid w:val="00F83F34"/>
    <w:rPr>
      <w:rFonts w:asciiTheme="majorHAnsi" w:eastAsiaTheme="majorEastAsia" w:hAnsiTheme="majorHAnsi" w:cstheme="majorBidi"/>
      <w:color w:val="E80061" w:themeColor="accent1" w:themeShade="BF"/>
      <w:sz w:val="26"/>
      <w:szCs w:val="26"/>
    </w:rPr>
  </w:style>
  <w:style w:type="character" w:styleId="Hyperlink">
    <w:name w:val="Hyperlink"/>
    <w:basedOn w:val="DefaultParagraphFont"/>
    <w:uiPriority w:val="99"/>
    <w:unhideWhenUsed/>
    <w:rsid w:val="00F83F34"/>
    <w:rPr>
      <w:color w:val="17BBFD" w:themeColor="hyperlink"/>
      <w:u w:val="single"/>
    </w:rPr>
  </w:style>
  <w:style w:type="table" w:styleId="GridTable4-Accent1">
    <w:name w:val="Grid Table 4 Accent 1"/>
    <w:basedOn w:val="TableNormal"/>
    <w:uiPriority w:val="49"/>
    <w:rsid w:val="00BE4A00"/>
    <w:pPr>
      <w:spacing w:after="0" w:line="240" w:lineRule="auto"/>
    </w:pPr>
    <w:tblPr>
      <w:tblStyleRowBandSize w:val="1"/>
      <w:tblStyleColBandSize w:val="1"/>
      <w:tblBorders>
        <w:top w:val="single" w:sz="4" w:space="0" w:color="FF87B9" w:themeColor="accent1" w:themeTint="99"/>
        <w:left w:val="single" w:sz="4" w:space="0" w:color="FF87B9" w:themeColor="accent1" w:themeTint="99"/>
        <w:bottom w:val="single" w:sz="4" w:space="0" w:color="FF87B9" w:themeColor="accent1" w:themeTint="99"/>
        <w:right w:val="single" w:sz="4" w:space="0" w:color="FF87B9" w:themeColor="accent1" w:themeTint="99"/>
        <w:insideH w:val="single" w:sz="4" w:space="0" w:color="FF87B9" w:themeColor="accent1" w:themeTint="99"/>
        <w:insideV w:val="single" w:sz="4" w:space="0" w:color="FF87B9" w:themeColor="accent1" w:themeTint="99"/>
      </w:tblBorders>
    </w:tblPr>
    <w:tblStylePr w:type="firstRow">
      <w:rPr>
        <w:b/>
        <w:bCs/>
        <w:color w:val="FFFFFF" w:themeColor="background1"/>
      </w:rPr>
      <w:tblPr/>
      <w:tcPr>
        <w:tcBorders>
          <w:top w:val="single" w:sz="4" w:space="0" w:color="FF388C" w:themeColor="accent1"/>
          <w:left w:val="single" w:sz="4" w:space="0" w:color="FF388C" w:themeColor="accent1"/>
          <w:bottom w:val="single" w:sz="4" w:space="0" w:color="FF388C" w:themeColor="accent1"/>
          <w:right w:val="single" w:sz="4" w:space="0" w:color="FF388C" w:themeColor="accent1"/>
          <w:insideH w:val="nil"/>
          <w:insideV w:val="nil"/>
        </w:tcBorders>
        <w:shd w:val="clear" w:color="auto" w:fill="FF388C" w:themeFill="accent1"/>
      </w:tcPr>
    </w:tblStylePr>
    <w:tblStylePr w:type="lastRow">
      <w:rPr>
        <w:b/>
        <w:bCs/>
      </w:rPr>
      <w:tblPr/>
      <w:tcPr>
        <w:tcBorders>
          <w:top w:val="double" w:sz="4" w:space="0" w:color="FF388C" w:themeColor="accent1"/>
        </w:tcBorders>
      </w:tcPr>
    </w:tblStylePr>
    <w:tblStylePr w:type="firstCol">
      <w:rPr>
        <w:b/>
        <w:bCs/>
      </w:rPr>
    </w:tblStylePr>
    <w:tblStylePr w:type="lastCol">
      <w:rPr>
        <w:b/>
        <w:bCs/>
      </w:rPr>
    </w:tblStylePr>
    <w:tblStylePr w:type="band1Vert">
      <w:tblPr/>
      <w:tcPr>
        <w:shd w:val="clear" w:color="auto" w:fill="FFD7E7" w:themeFill="accent1" w:themeFillTint="33"/>
      </w:tcPr>
    </w:tblStylePr>
    <w:tblStylePr w:type="band1Horz">
      <w:tblPr/>
      <w:tcPr>
        <w:shd w:val="clear" w:color="auto" w:fill="FFD7E7" w:themeFill="accent1" w:themeFillTint="33"/>
      </w:tcPr>
    </w:tblStylePr>
  </w:style>
  <w:style w:type="paragraph" w:styleId="ListParagraph">
    <w:name w:val="List Paragraph"/>
    <w:basedOn w:val="Normal"/>
    <w:uiPriority w:val="34"/>
    <w:qFormat/>
    <w:rsid w:val="003A316B"/>
    <w:pPr>
      <w:ind w:left="720"/>
      <w:contextualSpacing/>
    </w:pPr>
  </w:style>
  <w:style w:type="paragraph" w:styleId="NormalWeb">
    <w:name w:val="Normal (Web)"/>
    <w:basedOn w:val="Normal"/>
    <w:uiPriority w:val="99"/>
    <w:semiHidden/>
    <w:unhideWhenUsed/>
    <w:rsid w:val="003A316B"/>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Accent1">
    <w:name w:val="Grid Table 6 Colorful Accent 1"/>
    <w:basedOn w:val="TableNormal"/>
    <w:uiPriority w:val="51"/>
    <w:rsid w:val="001F61A1"/>
    <w:pPr>
      <w:spacing w:after="0" w:line="240" w:lineRule="auto"/>
    </w:pPr>
    <w:rPr>
      <w:color w:val="E80061" w:themeColor="accent1" w:themeShade="BF"/>
    </w:rPr>
    <w:tblPr>
      <w:tblStyleRowBandSize w:val="1"/>
      <w:tblStyleColBandSize w:val="1"/>
      <w:tblBorders>
        <w:top w:val="single" w:sz="4" w:space="0" w:color="FF87B9" w:themeColor="accent1" w:themeTint="99"/>
        <w:left w:val="single" w:sz="4" w:space="0" w:color="FF87B9" w:themeColor="accent1" w:themeTint="99"/>
        <w:bottom w:val="single" w:sz="4" w:space="0" w:color="FF87B9" w:themeColor="accent1" w:themeTint="99"/>
        <w:right w:val="single" w:sz="4" w:space="0" w:color="FF87B9" w:themeColor="accent1" w:themeTint="99"/>
        <w:insideH w:val="single" w:sz="4" w:space="0" w:color="FF87B9" w:themeColor="accent1" w:themeTint="99"/>
        <w:insideV w:val="single" w:sz="4" w:space="0" w:color="FF87B9" w:themeColor="accent1" w:themeTint="99"/>
      </w:tblBorders>
    </w:tblPr>
    <w:tblStylePr w:type="firstRow">
      <w:rPr>
        <w:b/>
        <w:bCs/>
      </w:rPr>
      <w:tblPr/>
      <w:tcPr>
        <w:tcBorders>
          <w:bottom w:val="single" w:sz="12" w:space="0" w:color="FF87B9" w:themeColor="accent1" w:themeTint="99"/>
        </w:tcBorders>
      </w:tcPr>
    </w:tblStylePr>
    <w:tblStylePr w:type="lastRow">
      <w:rPr>
        <w:b/>
        <w:bCs/>
      </w:rPr>
      <w:tblPr/>
      <w:tcPr>
        <w:tcBorders>
          <w:top w:val="double" w:sz="4" w:space="0" w:color="FF87B9" w:themeColor="accent1" w:themeTint="99"/>
        </w:tcBorders>
      </w:tcPr>
    </w:tblStylePr>
    <w:tblStylePr w:type="firstCol">
      <w:rPr>
        <w:b/>
        <w:bCs/>
      </w:rPr>
    </w:tblStylePr>
    <w:tblStylePr w:type="lastCol">
      <w:rPr>
        <w:b/>
        <w:bCs/>
      </w:rPr>
    </w:tblStylePr>
    <w:tblStylePr w:type="band1Vert">
      <w:tblPr/>
      <w:tcPr>
        <w:shd w:val="clear" w:color="auto" w:fill="FFD7E7" w:themeFill="accent1" w:themeFillTint="33"/>
      </w:tcPr>
    </w:tblStylePr>
    <w:tblStylePr w:type="band1Horz">
      <w:tblPr/>
      <w:tcPr>
        <w:shd w:val="clear" w:color="auto" w:fill="FFD7E7" w:themeFill="accent1" w:themeFillTint="33"/>
      </w:tcPr>
    </w:tblStylePr>
  </w:style>
  <w:style w:type="paragraph" w:styleId="NoSpacing">
    <w:name w:val="No Spacing"/>
    <w:uiPriority w:val="1"/>
    <w:qFormat/>
    <w:rsid w:val="008F21EC"/>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190446"/>
    <w:rPr>
      <w:color w:val="FF79C2" w:themeColor="followedHyperlink"/>
      <w:u w:val="single"/>
    </w:rPr>
  </w:style>
  <w:style w:type="table" w:styleId="GridTable2-Accent2">
    <w:name w:val="Grid Table 2 Accent 2"/>
    <w:basedOn w:val="TableNormal"/>
    <w:uiPriority w:val="47"/>
    <w:rsid w:val="00F41C3E"/>
    <w:pPr>
      <w:spacing w:after="0" w:line="240" w:lineRule="auto"/>
    </w:pPr>
    <w:tblPr>
      <w:tblStyleRowBandSize w:val="1"/>
      <w:tblStyleColBandSize w:val="1"/>
      <w:tblBorders>
        <w:top w:val="single" w:sz="2" w:space="0" w:color="FF5597" w:themeColor="accent2" w:themeTint="99"/>
        <w:bottom w:val="single" w:sz="2" w:space="0" w:color="FF5597" w:themeColor="accent2" w:themeTint="99"/>
        <w:insideH w:val="single" w:sz="2" w:space="0" w:color="FF5597" w:themeColor="accent2" w:themeTint="99"/>
        <w:insideV w:val="single" w:sz="2" w:space="0" w:color="FF5597" w:themeColor="accent2" w:themeTint="99"/>
      </w:tblBorders>
    </w:tblPr>
    <w:tblStylePr w:type="firstRow">
      <w:rPr>
        <w:b/>
        <w:bCs/>
      </w:rPr>
      <w:tblPr/>
      <w:tcPr>
        <w:tcBorders>
          <w:top w:val="nil"/>
          <w:bottom w:val="single" w:sz="12" w:space="0" w:color="FF5597" w:themeColor="accent2" w:themeTint="99"/>
          <w:insideH w:val="nil"/>
          <w:insideV w:val="nil"/>
        </w:tcBorders>
        <w:shd w:val="clear" w:color="auto" w:fill="FFFFFF" w:themeFill="background1"/>
      </w:tcPr>
    </w:tblStylePr>
    <w:tblStylePr w:type="lastRow">
      <w:rPr>
        <w:b/>
        <w:bCs/>
      </w:rPr>
      <w:tblPr/>
      <w:tcPr>
        <w:tcBorders>
          <w:top w:val="double" w:sz="2" w:space="0" w:color="FF559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6DC" w:themeFill="accent2" w:themeFillTint="33"/>
      </w:tcPr>
    </w:tblStylePr>
    <w:tblStylePr w:type="band1Horz">
      <w:tblPr/>
      <w:tcPr>
        <w:shd w:val="clear" w:color="auto" w:fill="FFC6DC" w:themeFill="accent2" w:themeFillTint="33"/>
      </w:tcPr>
    </w:tblStylePr>
  </w:style>
  <w:style w:type="table" w:styleId="GridTable4-Accent2">
    <w:name w:val="Grid Table 4 Accent 2"/>
    <w:basedOn w:val="TableNormal"/>
    <w:uiPriority w:val="49"/>
    <w:rsid w:val="00F57E4A"/>
    <w:pPr>
      <w:spacing w:after="0" w:line="240" w:lineRule="auto"/>
    </w:pPr>
    <w:tblPr>
      <w:tblStyleRowBandSize w:val="1"/>
      <w:tblStyleColBandSize w:val="1"/>
      <w:tblBorders>
        <w:top w:val="single" w:sz="4" w:space="0" w:color="FF5597" w:themeColor="accent2" w:themeTint="99"/>
        <w:left w:val="single" w:sz="4" w:space="0" w:color="FF5597" w:themeColor="accent2" w:themeTint="99"/>
        <w:bottom w:val="single" w:sz="4" w:space="0" w:color="FF5597" w:themeColor="accent2" w:themeTint="99"/>
        <w:right w:val="single" w:sz="4" w:space="0" w:color="FF5597" w:themeColor="accent2" w:themeTint="99"/>
        <w:insideH w:val="single" w:sz="4" w:space="0" w:color="FF5597" w:themeColor="accent2" w:themeTint="99"/>
        <w:insideV w:val="single" w:sz="4" w:space="0" w:color="FF5597" w:themeColor="accent2" w:themeTint="99"/>
      </w:tblBorders>
    </w:tblPr>
    <w:tblStylePr w:type="firstRow">
      <w:rPr>
        <w:b/>
        <w:bCs/>
        <w:color w:val="FFFFFF" w:themeColor="background1"/>
      </w:rPr>
      <w:tblPr/>
      <w:tcPr>
        <w:tcBorders>
          <w:top w:val="single" w:sz="4" w:space="0" w:color="E40059" w:themeColor="accent2"/>
          <w:left w:val="single" w:sz="4" w:space="0" w:color="E40059" w:themeColor="accent2"/>
          <w:bottom w:val="single" w:sz="4" w:space="0" w:color="E40059" w:themeColor="accent2"/>
          <w:right w:val="single" w:sz="4" w:space="0" w:color="E40059" w:themeColor="accent2"/>
          <w:insideH w:val="nil"/>
          <w:insideV w:val="nil"/>
        </w:tcBorders>
        <w:shd w:val="clear" w:color="auto" w:fill="E40059" w:themeFill="accent2"/>
      </w:tcPr>
    </w:tblStylePr>
    <w:tblStylePr w:type="lastRow">
      <w:rPr>
        <w:b/>
        <w:bCs/>
      </w:rPr>
      <w:tblPr/>
      <w:tcPr>
        <w:tcBorders>
          <w:top w:val="double" w:sz="4" w:space="0" w:color="E40059" w:themeColor="accent2"/>
        </w:tcBorders>
      </w:tcPr>
    </w:tblStylePr>
    <w:tblStylePr w:type="firstCol">
      <w:rPr>
        <w:b/>
        <w:bCs/>
      </w:rPr>
    </w:tblStylePr>
    <w:tblStylePr w:type="lastCol">
      <w:rPr>
        <w:b/>
        <w:bCs/>
      </w:rPr>
    </w:tblStylePr>
    <w:tblStylePr w:type="band1Vert">
      <w:tblPr/>
      <w:tcPr>
        <w:shd w:val="clear" w:color="auto" w:fill="FFC6DC" w:themeFill="accent2" w:themeFillTint="33"/>
      </w:tcPr>
    </w:tblStylePr>
    <w:tblStylePr w:type="band1Horz">
      <w:tblPr/>
      <w:tcPr>
        <w:shd w:val="clear" w:color="auto" w:fill="FFC6DC"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4659">
      <w:bodyDiv w:val="1"/>
      <w:marLeft w:val="0"/>
      <w:marRight w:val="0"/>
      <w:marTop w:val="0"/>
      <w:marBottom w:val="0"/>
      <w:divBdr>
        <w:top w:val="none" w:sz="0" w:space="0" w:color="auto"/>
        <w:left w:val="none" w:sz="0" w:space="0" w:color="auto"/>
        <w:bottom w:val="none" w:sz="0" w:space="0" w:color="auto"/>
        <w:right w:val="none" w:sz="0" w:space="0" w:color="auto"/>
      </w:divBdr>
      <w:divsChild>
        <w:div w:id="113981378">
          <w:marLeft w:val="0"/>
          <w:marRight w:val="0"/>
          <w:marTop w:val="0"/>
          <w:marBottom w:val="0"/>
          <w:divBdr>
            <w:top w:val="none" w:sz="0" w:space="0" w:color="auto"/>
            <w:left w:val="none" w:sz="0" w:space="0" w:color="auto"/>
            <w:bottom w:val="none" w:sz="0" w:space="0" w:color="auto"/>
            <w:right w:val="none" w:sz="0" w:space="0" w:color="auto"/>
          </w:divBdr>
          <w:divsChild>
            <w:div w:id="1495728925">
              <w:marLeft w:val="0"/>
              <w:marRight w:val="0"/>
              <w:marTop w:val="0"/>
              <w:marBottom w:val="0"/>
              <w:divBdr>
                <w:top w:val="none" w:sz="0" w:space="0" w:color="auto"/>
                <w:left w:val="none" w:sz="0" w:space="0" w:color="auto"/>
                <w:bottom w:val="none" w:sz="0" w:space="0" w:color="auto"/>
                <w:right w:val="none" w:sz="0" w:space="0" w:color="auto"/>
              </w:divBdr>
              <w:divsChild>
                <w:div w:id="462768055">
                  <w:marLeft w:val="0"/>
                  <w:marRight w:val="0"/>
                  <w:marTop w:val="0"/>
                  <w:marBottom w:val="0"/>
                  <w:divBdr>
                    <w:top w:val="none" w:sz="0" w:space="0" w:color="auto"/>
                    <w:left w:val="none" w:sz="0" w:space="0" w:color="auto"/>
                    <w:bottom w:val="none" w:sz="0" w:space="0" w:color="auto"/>
                    <w:right w:val="none" w:sz="0" w:space="0" w:color="auto"/>
                  </w:divBdr>
                  <w:divsChild>
                    <w:div w:id="1631277906">
                      <w:marLeft w:val="0"/>
                      <w:marRight w:val="0"/>
                      <w:marTop w:val="0"/>
                      <w:marBottom w:val="0"/>
                      <w:divBdr>
                        <w:top w:val="none" w:sz="0" w:space="0" w:color="auto"/>
                        <w:left w:val="none" w:sz="0" w:space="0" w:color="auto"/>
                        <w:bottom w:val="none" w:sz="0" w:space="0" w:color="auto"/>
                        <w:right w:val="none" w:sz="0" w:space="0" w:color="auto"/>
                      </w:divBdr>
                      <w:divsChild>
                        <w:div w:id="434518149">
                          <w:marLeft w:val="0"/>
                          <w:marRight w:val="0"/>
                          <w:marTop w:val="0"/>
                          <w:marBottom w:val="0"/>
                          <w:divBdr>
                            <w:top w:val="none" w:sz="0" w:space="0" w:color="auto"/>
                            <w:left w:val="none" w:sz="0" w:space="0" w:color="auto"/>
                            <w:bottom w:val="none" w:sz="0" w:space="0" w:color="auto"/>
                            <w:right w:val="none" w:sz="0" w:space="0" w:color="auto"/>
                          </w:divBdr>
                          <w:divsChild>
                            <w:div w:id="1561746933">
                              <w:marLeft w:val="0"/>
                              <w:marRight w:val="0"/>
                              <w:marTop w:val="0"/>
                              <w:marBottom w:val="0"/>
                              <w:divBdr>
                                <w:top w:val="none" w:sz="0" w:space="0" w:color="auto"/>
                                <w:left w:val="none" w:sz="0" w:space="0" w:color="auto"/>
                                <w:bottom w:val="none" w:sz="0" w:space="0" w:color="auto"/>
                                <w:right w:val="none" w:sz="0" w:space="0" w:color="auto"/>
                              </w:divBdr>
                              <w:divsChild>
                                <w:div w:id="233781741">
                                  <w:marLeft w:val="0"/>
                                  <w:marRight w:val="0"/>
                                  <w:marTop w:val="0"/>
                                  <w:marBottom w:val="0"/>
                                  <w:divBdr>
                                    <w:top w:val="none" w:sz="0" w:space="0" w:color="auto"/>
                                    <w:left w:val="none" w:sz="0" w:space="0" w:color="auto"/>
                                    <w:bottom w:val="none" w:sz="0" w:space="0" w:color="auto"/>
                                    <w:right w:val="none" w:sz="0" w:space="0" w:color="auto"/>
                                  </w:divBdr>
                                  <w:divsChild>
                                    <w:div w:id="2613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922362">
      <w:bodyDiv w:val="1"/>
      <w:marLeft w:val="0"/>
      <w:marRight w:val="0"/>
      <w:marTop w:val="0"/>
      <w:marBottom w:val="0"/>
      <w:divBdr>
        <w:top w:val="none" w:sz="0" w:space="0" w:color="auto"/>
        <w:left w:val="none" w:sz="0" w:space="0" w:color="auto"/>
        <w:bottom w:val="none" w:sz="0" w:space="0" w:color="auto"/>
        <w:right w:val="none" w:sz="0" w:space="0" w:color="auto"/>
      </w:divBdr>
      <w:divsChild>
        <w:div w:id="742606987">
          <w:marLeft w:val="0"/>
          <w:marRight w:val="0"/>
          <w:marTop w:val="0"/>
          <w:marBottom w:val="0"/>
          <w:divBdr>
            <w:top w:val="none" w:sz="0" w:space="0" w:color="auto"/>
            <w:left w:val="none" w:sz="0" w:space="0" w:color="auto"/>
            <w:bottom w:val="none" w:sz="0" w:space="0" w:color="auto"/>
            <w:right w:val="none" w:sz="0" w:space="0" w:color="auto"/>
          </w:divBdr>
          <w:divsChild>
            <w:div w:id="654801800">
              <w:marLeft w:val="0"/>
              <w:marRight w:val="0"/>
              <w:marTop w:val="0"/>
              <w:marBottom w:val="0"/>
              <w:divBdr>
                <w:top w:val="none" w:sz="0" w:space="0" w:color="auto"/>
                <w:left w:val="none" w:sz="0" w:space="0" w:color="auto"/>
                <w:bottom w:val="none" w:sz="0" w:space="0" w:color="auto"/>
                <w:right w:val="none" w:sz="0" w:space="0" w:color="auto"/>
              </w:divBdr>
              <w:divsChild>
                <w:div w:id="330107659">
                  <w:marLeft w:val="0"/>
                  <w:marRight w:val="0"/>
                  <w:marTop w:val="0"/>
                  <w:marBottom w:val="0"/>
                  <w:divBdr>
                    <w:top w:val="none" w:sz="0" w:space="0" w:color="auto"/>
                    <w:left w:val="none" w:sz="0" w:space="0" w:color="auto"/>
                    <w:bottom w:val="none" w:sz="0" w:space="0" w:color="auto"/>
                    <w:right w:val="none" w:sz="0" w:space="0" w:color="auto"/>
                  </w:divBdr>
                  <w:divsChild>
                    <w:div w:id="225338913">
                      <w:marLeft w:val="0"/>
                      <w:marRight w:val="0"/>
                      <w:marTop w:val="0"/>
                      <w:marBottom w:val="0"/>
                      <w:divBdr>
                        <w:top w:val="none" w:sz="0" w:space="0" w:color="auto"/>
                        <w:left w:val="none" w:sz="0" w:space="0" w:color="auto"/>
                        <w:bottom w:val="none" w:sz="0" w:space="0" w:color="auto"/>
                        <w:right w:val="none" w:sz="0" w:space="0" w:color="auto"/>
                      </w:divBdr>
                      <w:divsChild>
                        <w:div w:id="272520542">
                          <w:marLeft w:val="0"/>
                          <w:marRight w:val="0"/>
                          <w:marTop w:val="0"/>
                          <w:marBottom w:val="0"/>
                          <w:divBdr>
                            <w:top w:val="none" w:sz="0" w:space="0" w:color="auto"/>
                            <w:left w:val="none" w:sz="0" w:space="0" w:color="auto"/>
                            <w:bottom w:val="none" w:sz="0" w:space="0" w:color="auto"/>
                            <w:right w:val="none" w:sz="0" w:space="0" w:color="auto"/>
                          </w:divBdr>
                          <w:divsChild>
                            <w:div w:id="1801260116">
                              <w:marLeft w:val="0"/>
                              <w:marRight w:val="0"/>
                              <w:marTop w:val="0"/>
                              <w:marBottom w:val="0"/>
                              <w:divBdr>
                                <w:top w:val="none" w:sz="0" w:space="0" w:color="auto"/>
                                <w:left w:val="none" w:sz="0" w:space="0" w:color="auto"/>
                                <w:bottom w:val="none" w:sz="0" w:space="0" w:color="auto"/>
                                <w:right w:val="none" w:sz="0" w:space="0" w:color="auto"/>
                              </w:divBdr>
                              <w:divsChild>
                                <w:div w:id="737365570">
                                  <w:marLeft w:val="0"/>
                                  <w:marRight w:val="0"/>
                                  <w:marTop w:val="0"/>
                                  <w:marBottom w:val="0"/>
                                  <w:divBdr>
                                    <w:top w:val="none" w:sz="0" w:space="0" w:color="auto"/>
                                    <w:left w:val="none" w:sz="0" w:space="0" w:color="auto"/>
                                    <w:bottom w:val="none" w:sz="0" w:space="0" w:color="auto"/>
                                    <w:right w:val="none" w:sz="0" w:space="0" w:color="auto"/>
                                  </w:divBdr>
                                  <w:divsChild>
                                    <w:div w:id="18235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263953">
      <w:bodyDiv w:val="1"/>
      <w:marLeft w:val="0"/>
      <w:marRight w:val="0"/>
      <w:marTop w:val="0"/>
      <w:marBottom w:val="0"/>
      <w:divBdr>
        <w:top w:val="none" w:sz="0" w:space="0" w:color="auto"/>
        <w:left w:val="none" w:sz="0" w:space="0" w:color="auto"/>
        <w:bottom w:val="none" w:sz="0" w:space="0" w:color="auto"/>
        <w:right w:val="none" w:sz="0" w:space="0" w:color="auto"/>
      </w:divBdr>
      <w:divsChild>
        <w:div w:id="2010523653">
          <w:marLeft w:val="0"/>
          <w:marRight w:val="0"/>
          <w:marTop w:val="0"/>
          <w:marBottom w:val="0"/>
          <w:divBdr>
            <w:top w:val="none" w:sz="0" w:space="0" w:color="auto"/>
            <w:left w:val="none" w:sz="0" w:space="0" w:color="auto"/>
            <w:bottom w:val="none" w:sz="0" w:space="0" w:color="auto"/>
            <w:right w:val="none" w:sz="0" w:space="0" w:color="auto"/>
          </w:divBdr>
          <w:divsChild>
            <w:div w:id="1287734750">
              <w:marLeft w:val="0"/>
              <w:marRight w:val="0"/>
              <w:marTop w:val="0"/>
              <w:marBottom w:val="0"/>
              <w:divBdr>
                <w:top w:val="none" w:sz="0" w:space="0" w:color="auto"/>
                <w:left w:val="none" w:sz="0" w:space="0" w:color="auto"/>
                <w:bottom w:val="none" w:sz="0" w:space="0" w:color="auto"/>
                <w:right w:val="none" w:sz="0" w:space="0" w:color="auto"/>
              </w:divBdr>
              <w:divsChild>
                <w:div w:id="290137249">
                  <w:marLeft w:val="0"/>
                  <w:marRight w:val="0"/>
                  <w:marTop w:val="0"/>
                  <w:marBottom w:val="0"/>
                  <w:divBdr>
                    <w:top w:val="none" w:sz="0" w:space="0" w:color="auto"/>
                    <w:left w:val="none" w:sz="0" w:space="0" w:color="auto"/>
                    <w:bottom w:val="none" w:sz="0" w:space="0" w:color="auto"/>
                    <w:right w:val="none" w:sz="0" w:space="0" w:color="auto"/>
                  </w:divBdr>
                  <w:divsChild>
                    <w:div w:id="804663086">
                      <w:marLeft w:val="0"/>
                      <w:marRight w:val="0"/>
                      <w:marTop w:val="0"/>
                      <w:marBottom w:val="0"/>
                      <w:divBdr>
                        <w:top w:val="none" w:sz="0" w:space="0" w:color="auto"/>
                        <w:left w:val="none" w:sz="0" w:space="0" w:color="auto"/>
                        <w:bottom w:val="none" w:sz="0" w:space="0" w:color="auto"/>
                        <w:right w:val="none" w:sz="0" w:space="0" w:color="auto"/>
                      </w:divBdr>
                      <w:divsChild>
                        <w:div w:id="2111195683">
                          <w:marLeft w:val="0"/>
                          <w:marRight w:val="0"/>
                          <w:marTop w:val="0"/>
                          <w:marBottom w:val="0"/>
                          <w:divBdr>
                            <w:top w:val="none" w:sz="0" w:space="0" w:color="auto"/>
                            <w:left w:val="none" w:sz="0" w:space="0" w:color="auto"/>
                            <w:bottom w:val="none" w:sz="0" w:space="0" w:color="auto"/>
                            <w:right w:val="none" w:sz="0" w:space="0" w:color="auto"/>
                          </w:divBdr>
                          <w:divsChild>
                            <w:div w:id="311370678">
                              <w:marLeft w:val="0"/>
                              <w:marRight w:val="0"/>
                              <w:marTop w:val="0"/>
                              <w:marBottom w:val="0"/>
                              <w:divBdr>
                                <w:top w:val="none" w:sz="0" w:space="0" w:color="auto"/>
                                <w:left w:val="none" w:sz="0" w:space="0" w:color="auto"/>
                                <w:bottom w:val="none" w:sz="0" w:space="0" w:color="auto"/>
                                <w:right w:val="none" w:sz="0" w:space="0" w:color="auto"/>
                              </w:divBdr>
                              <w:divsChild>
                                <w:div w:id="614217595">
                                  <w:marLeft w:val="0"/>
                                  <w:marRight w:val="0"/>
                                  <w:marTop w:val="0"/>
                                  <w:marBottom w:val="0"/>
                                  <w:divBdr>
                                    <w:top w:val="none" w:sz="0" w:space="0" w:color="auto"/>
                                    <w:left w:val="none" w:sz="0" w:space="0" w:color="auto"/>
                                    <w:bottom w:val="none" w:sz="0" w:space="0" w:color="auto"/>
                                    <w:right w:val="none" w:sz="0" w:space="0" w:color="auto"/>
                                  </w:divBdr>
                                  <w:divsChild>
                                    <w:div w:id="15631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bridgeshirescb.proceduresonline.com" TargetMode="External"/><Relationship Id="rId13" Type="http://schemas.openxmlformats.org/officeDocument/2006/relationships/hyperlink" Target="https://www.nspcc.org.uk/preventing-abuse/keeping-children-safe/talking-about-difficult-top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ngminds.org.uk/assets/0002/6727/No_Harm_Done_Professionals_Pac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to-change.org.uk/blog/self-harm-5-minute-conversation-first-ste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maritans.org/how-we-can-help-you/supporting-someone-online/having-conversation-person" TargetMode="External"/><Relationship Id="rId4" Type="http://schemas.openxmlformats.org/officeDocument/2006/relationships/settings" Target="settings.xml"/><Relationship Id="rId9" Type="http://schemas.openxmlformats.org/officeDocument/2006/relationships/hyperlink" Target="http://www.keep-your-head.com/CP-MH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20Sedgewick\Documents\Custom%20Office%20Templates\template%20for%20documents.dotx"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90BD-D13B-4E64-92D6-044AF2C4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documents</Template>
  <TotalTime>0</TotalTime>
  <Pages>4</Pages>
  <Words>1070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Sedgewick</dc:creator>
  <cp:lastModifiedBy>Harris Claire E</cp:lastModifiedBy>
  <cp:revision>2</cp:revision>
  <cp:lastPrinted>2016-12-08T11:51:00Z</cp:lastPrinted>
  <dcterms:created xsi:type="dcterms:W3CDTF">2017-07-04T13:43:00Z</dcterms:created>
  <dcterms:modified xsi:type="dcterms:W3CDTF">2017-07-04T13:43:00Z</dcterms:modified>
</cp:coreProperties>
</file>